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B4C" w:rsidRDefault="00FD021F" w:rsidP="00FD021F">
      <w:pPr>
        <w:jc w:val="center"/>
        <w:rPr>
          <w:rFonts w:ascii="TimesNewRomanPS-BoldMT" w:eastAsia="TimesNewRomanPS-BoldMT" w:cs="TimesNewRomanPS-BoldMT"/>
          <w:b/>
          <w:bCs/>
          <w:color w:val="2C2929"/>
          <w:sz w:val="40"/>
          <w:szCs w:val="40"/>
        </w:rPr>
      </w:pPr>
      <w:r w:rsidRPr="00FD021F">
        <w:rPr>
          <w:rFonts w:ascii="TimesNewRomanPS-BoldMT" w:eastAsia="TimesNewRomanPS-BoldMT" w:cs="TimesNewRomanPS-BoldMT"/>
          <w:b/>
          <w:bCs/>
          <w:color w:val="2C2929"/>
          <w:sz w:val="40"/>
          <w:szCs w:val="40"/>
        </w:rPr>
        <w:t>Most Important Terms &amp; Conditions</w:t>
      </w:r>
    </w:p>
    <w:p w:rsidR="00FD021F" w:rsidRDefault="00FD021F" w:rsidP="00FD021F">
      <w:pPr>
        <w:rPr>
          <w:color w:val="333333"/>
          <w:sz w:val="24"/>
          <w:szCs w:val="24"/>
        </w:rPr>
      </w:pPr>
      <w:r w:rsidRPr="005A730C">
        <w:rPr>
          <w:color w:val="333333"/>
          <w:sz w:val="24"/>
          <w:szCs w:val="24"/>
        </w:rPr>
        <w:t>The Most Important Terms and Conditions (MITC) of Loan between a Borrower and Nivara Home Finance Limited, having its registered office at No. 22, 23, 24, 25/101/3, 3rd Floor, BNR Complex, Sri Rama Layout, Opp. RBI Layout, 7th Phase, JP Nagar, Bangalore - 560078 (hereinafter referred as “NIVARA”) are agreed upon and mentioned below. Please note that the MITC document is to be read and understood in conjunction with the terms and conditions mentioned in the sanction letter, loan agreement and any other documents as prescribed by Nivara as the loan shall be governed by all these documents put together. The MITC document provided in below mentioned paragraphs is indicative and not exhaustive.</w:t>
      </w:r>
      <w:r w:rsidR="00C96BC6">
        <w:rPr>
          <w:color w:val="333333"/>
          <w:sz w:val="24"/>
          <w:szCs w:val="24"/>
        </w:rPr>
        <w:br/>
      </w:r>
    </w:p>
    <w:p w:rsidR="00C96BC6" w:rsidRPr="00FD021F" w:rsidRDefault="00FD021F" w:rsidP="00FD021F">
      <w:pPr>
        <w:rPr>
          <w:b/>
          <w:color w:val="333333"/>
          <w:sz w:val="28"/>
          <w:szCs w:val="28"/>
        </w:rPr>
      </w:pPr>
      <w:r w:rsidRPr="00FD021F">
        <w:rPr>
          <w:b/>
          <w:color w:val="333333"/>
          <w:sz w:val="28"/>
          <w:szCs w:val="28"/>
        </w:rPr>
        <w:t xml:space="preserve">Loan Parameters </w:t>
      </w:r>
    </w:p>
    <w:tbl>
      <w:tblPr>
        <w:tblStyle w:val="TableGrid"/>
        <w:tblW w:w="9493" w:type="dxa"/>
        <w:tblLook w:val="04A0" w:firstRow="1" w:lastRow="0" w:firstColumn="1" w:lastColumn="0" w:noHBand="0" w:noVBand="1"/>
      </w:tblPr>
      <w:tblGrid>
        <w:gridCol w:w="3681"/>
        <w:gridCol w:w="5812"/>
      </w:tblGrid>
      <w:tr w:rsidR="00FD021F" w:rsidTr="00C96BC6">
        <w:trPr>
          <w:trHeight w:val="686"/>
        </w:trPr>
        <w:tc>
          <w:tcPr>
            <w:tcW w:w="3681" w:type="dxa"/>
          </w:tcPr>
          <w:p w:rsidR="00C96BC6" w:rsidRPr="00C96BC6" w:rsidRDefault="00C96BC6" w:rsidP="00C96BC6">
            <w:pPr>
              <w:pStyle w:val="ListParagraph"/>
              <w:ind w:left="502"/>
              <w:rPr>
                <w:rStyle w:val="bold1"/>
                <w:bCs w:val="0"/>
                <w:sz w:val="24"/>
                <w:szCs w:val="24"/>
              </w:rPr>
            </w:pPr>
          </w:p>
          <w:p w:rsidR="00FD021F" w:rsidRPr="00FD021F" w:rsidRDefault="00FD021F" w:rsidP="00FD021F">
            <w:pPr>
              <w:pStyle w:val="ListParagraph"/>
              <w:numPr>
                <w:ilvl w:val="0"/>
                <w:numId w:val="1"/>
              </w:numPr>
              <w:rPr>
                <w:b/>
                <w:color w:val="333333"/>
                <w:sz w:val="24"/>
                <w:szCs w:val="24"/>
              </w:rPr>
            </w:pPr>
            <w:r w:rsidRPr="00FD021F">
              <w:rPr>
                <w:rStyle w:val="bold1"/>
                <w:rFonts w:ascii="Bitter" w:hAnsi="Bitter" w:cs="Arial"/>
                <w:sz w:val="21"/>
                <w:szCs w:val="21"/>
              </w:rPr>
              <w:t>Loan  Sanctioned Amount</w:t>
            </w:r>
          </w:p>
        </w:tc>
        <w:tc>
          <w:tcPr>
            <w:tcW w:w="5812" w:type="dxa"/>
          </w:tcPr>
          <w:p w:rsidR="00FD021F" w:rsidRPr="00FD021F" w:rsidRDefault="00FD021F" w:rsidP="00FD021F">
            <w:pPr>
              <w:ind w:left="142"/>
              <w:rPr>
                <w:b/>
                <w:color w:val="333333"/>
                <w:sz w:val="24"/>
                <w:szCs w:val="24"/>
              </w:rPr>
            </w:pPr>
          </w:p>
        </w:tc>
      </w:tr>
      <w:tr w:rsidR="009F4130" w:rsidTr="00C96BC6">
        <w:trPr>
          <w:trHeight w:val="468"/>
        </w:trPr>
        <w:tc>
          <w:tcPr>
            <w:tcW w:w="9493" w:type="dxa"/>
            <w:gridSpan w:val="2"/>
          </w:tcPr>
          <w:p w:rsidR="00C96BC6" w:rsidRPr="00C96BC6" w:rsidRDefault="00C96BC6" w:rsidP="00C96BC6">
            <w:pPr>
              <w:pStyle w:val="ListParagraph"/>
              <w:ind w:left="502"/>
              <w:rPr>
                <w:rStyle w:val="bold1"/>
                <w:bCs w:val="0"/>
                <w:sz w:val="24"/>
                <w:szCs w:val="24"/>
              </w:rPr>
            </w:pPr>
          </w:p>
          <w:p w:rsidR="009F4130" w:rsidRPr="009F4130" w:rsidRDefault="009F4130" w:rsidP="009F4130">
            <w:pPr>
              <w:pStyle w:val="ListParagraph"/>
              <w:numPr>
                <w:ilvl w:val="0"/>
                <w:numId w:val="1"/>
              </w:numPr>
              <w:rPr>
                <w:b/>
                <w:color w:val="333333"/>
                <w:sz w:val="24"/>
                <w:szCs w:val="24"/>
              </w:rPr>
            </w:pPr>
            <w:r w:rsidRPr="009F4130">
              <w:rPr>
                <w:rStyle w:val="bold1"/>
                <w:rFonts w:ascii="Bitter" w:hAnsi="Bitter" w:cs="Arial"/>
                <w:sz w:val="21"/>
                <w:szCs w:val="21"/>
              </w:rPr>
              <w:t>Int</w:t>
            </w:r>
            <w:r w:rsidR="0008145B">
              <w:rPr>
                <w:rStyle w:val="bold1"/>
                <w:rFonts w:ascii="Bitter" w:hAnsi="Bitter" w:cs="Arial"/>
                <w:sz w:val="21"/>
                <w:szCs w:val="21"/>
              </w:rPr>
              <w:t>e</w:t>
            </w:r>
            <w:r w:rsidRPr="009F4130">
              <w:rPr>
                <w:rStyle w:val="bold1"/>
                <w:rFonts w:ascii="Bitter" w:hAnsi="Bitter" w:cs="Arial"/>
                <w:sz w:val="21"/>
                <w:szCs w:val="21"/>
              </w:rPr>
              <w:t xml:space="preserve">rest </w:t>
            </w:r>
          </w:p>
        </w:tc>
      </w:tr>
      <w:tr w:rsidR="009F4130" w:rsidTr="00C96BC6">
        <w:trPr>
          <w:trHeight w:val="660"/>
        </w:trPr>
        <w:tc>
          <w:tcPr>
            <w:tcW w:w="3681" w:type="dxa"/>
          </w:tcPr>
          <w:p w:rsidR="00C96BC6" w:rsidRPr="00C96BC6" w:rsidRDefault="00C96BC6" w:rsidP="00C96BC6">
            <w:pPr>
              <w:rPr>
                <w:rStyle w:val="bold1"/>
                <w:bCs w:val="0"/>
                <w:sz w:val="24"/>
                <w:szCs w:val="24"/>
              </w:rPr>
            </w:pPr>
          </w:p>
          <w:p w:rsidR="009F4130" w:rsidRPr="009F4130" w:rsidRDefault="009F4130" w:rsidP="00D47A05">
            <w:pPr>
              <w:pStyle w:val="ListParagraph"/>
              <w:numPr>
                <w:ilvl w:val="0"/>
                <w:numId w:val="5"/>
              </w:numPr>
              <w:rPr>
                <w:b/>
                <w:color w:val="333333"/>
                <w:sz w:val="24"/>
                <w:szCs w:val="24"/>
              </w:rPr>
            </w:pPr>
            <w:r w:rsidRPr="009F4130">
              <w:rPr>
                <w:rStyle w:val="bold1"/>
                <w:rFonts w:ascii="Bitter" w:hAnsi="Bitter" w:cs="Arial"/>
                <w:b w:val="0"/>
                <w:sz w:val="21"/>
                <w:szCs w:val="21"/>
              </w:rPr>
              <w:t xml:space="preserve">Type </w:t>
            </w:r>
          </w:p>
        </w:tc>
        <w:tc>
          <w:tcPr>
            <w:tcW w:w="5812" w:type="dxa"/>
          </w:tcPr>
          <w:p w:rsidR="009F4130" w:rsidRPr="009F4130" w:rsidRDefault="009F4130" w:rsidP="009F4130">
            <w:pPr>
              <w:ind w:left="720"/>
              <w:rPr>
                <w:color w:val="333333"/>
                <w:sz w:val="24"/>
                <w:szCs w:val="24"/>
              </w:rPr>
            </w:pPr>
          </w:p>
        </w:tc>
      </w:tr>
      <w:tr w:rsidR="009F4130" w:rsidTr="00C96BC6">
        <w:trPr>
          <w:trHeight w:val="696"/>
        </w:trPr>
        <w:tc>
          <w:tcPr>
            <w:tcW w:w="3681" w:type="dxa"/>
          </w:tcPr>
          <w:p w:rsidR="00C96BC6" w:rsidRPr="00C96BC6" w:rsidRDefault="00C96BC6" w:rsidP="00C96BC6">
            <w:pPr>
              <w:pStyle w:val="ListParagraph"/>
              <w:ind w:left="1080"/>
              <w:rPr>
                <w:rFonts w:ascii="Bitter" w:hAnsi="Bitter" w:cs="Arial"/>
                <w:b/>
                <w:bCs/>
                <w:color w:val="333333"/>
                <w:sz w:val="21"/>
                <w:szCs w:val="21"/>
              </w:rPr>
            </w:pPr>
          </w:p>
          <w:p w:rsidR="009F4130" w:rsidRPr="009F4130" w:rsidRDefault="009F4130" w:rsidP="00D47A05">
            <w:pPr>
              <w:pStyle w:val="ListParagraph"/>
              <w:numPr>
                <w:ilvl w:val="0"/>
                <w:numId w:val="5"/>
              </w:numPr>
              <w:rPr>
                <w:rStyle w:val="bold1"/>
                <w:rFonts w:ascii="Bitter" w:hAnsi="Bitter" w:cs="Arial"/>
                <w:sz w:val="21"/>
                <w:szCs w:val="21"/>
              </w:rPr>
            </w:pPr>
            <w:r w:rsidRPr="009F4130">
              <w:rPr>
                <w:rFonts w:ascii="Bitter" w:hAnsi="Bitter"/>
                <w:color w:val="333333"/>
                <w:sz w:val="21"/>
                <w:szCs w:val="21"/>
              </w:rPr>
              <w:t>Interest rate Chargeable</w:t>
            </w:r>
            <w:r w:rsidRPr="009F4130">
              <w:rPr>
                <w:rFonts w:ascii="Bitter" w:hAnsi="Bitter"/>
                <w:color w:val="333333"/>
                <w:sz w:val="21"/>
                <w:szCs w:val="21"/>
              </w:rPr>
              <w:t xml:space="preserve">  </w:t>
            </w:r>
          </w:p>
        </w:tc>
        <w:tc>
          <w:tcPr>
            <w:tcW w:w="5812" w:type="dxa"/>
          </w:tcPr>
          <w:p w:rsidR="009F4130" w:rsidRPr="00D47A05" w:rsidRDefault="009F4130" w:rsidP="009F4130">
            <w:pPr>
              <w:pStyle w:val="ListParagraph"/>
              <w:ind w:left="1080"/>
              <w:rPr>
                <w:rStyle w:val="bold1"/>
                <w:rFonts w:ascii="Bitter" w:hAnsi="Bitter" w:cs="Arial"/>
                <w:b w:val="0"/>
                <w:sz w:val="21"/>
                <w:szCs w:val="21"/>
              </w:rPr>
            </w:pPr>
          </w:p>
        </w:tc>
      </w:tr>
      <w:tr w:rsidR="009F4130" w:rsidTr="00C96BC6">
        <w:trPr>
          <w:trHeight w:val="618"/>
        </w:trPr>
        <w:tc>
          <w:tcPr>
            <w:tcW w:w="3681" w:type="dxa"/>
          </w:tcPr>
          <w:p w:rsidR="00C96BC6" w:rsidRDefault="00C96BC6" w:rsidP="00C96BC6">
            <w:pPr>
              <w:pStyle w:val="ListParagraph"/>
              <w:ind w:left="1080"/>
              <w:rPr>
                <w:rFonts w:ascii="Bitter" w:hAnsi="Bitter"/>
                <w:color w:val="333333"/>
                <w:sz w:val="21"/>
                <w:szCs w:val="21"/>
              </w:rPr>
            </w:pPr>
          </w:p>
          <w:p w:rsidR="009F4130" w:rsidRPr="009F4130" w:rsidRDefault="009F4130" w:rsidP="00D47A05">
            <w:pPr>
              <w:pStyle w:val="ListParagraph"/>
              <w:numPr>
                <w:ilvl w:val="0"/>
                <w:numId w:val="5"/>
              </w:numPr>
              <w:rPr>
                <w:rFonts w:ascii="Bitter" w:hAnsi="Bitter"/>
                <w:color w:val="333333"/>
                <w:sz w:val="21"/>
                <w:szCs w:val="21"/>
              </w:rPr>
            </w:pPr>
            <w:r w:rsidRPr="009F4130">
              <w:rPr>
                <w:rFonts w:ascii="Bitter" w:hAnsi="Bitter"/>
                <w:color w:val="333333"/>
                <w:sz w:val="21"/>
                <w:szCs w:val="21"/>
              </w:rPr>
              <w:t xml:space="preserve">Moratorium or Subsidy </w:t>
            </w:r>
            <w:r w:rsidRPr="009F4130">
              <w:rPr>
                <w:rFonts w:ascii="Bitter" w:hAnsi="Bitter"/>
                <w:color w:val="333333"/>
                <w:sz w:val="21"/>
                <w:szCs w:val="21"/>
              </w:rPr>
              <w:t xml:space="preserve"> </w:t>
            </w:r>
            <w:r w:rsidRPr="009F4130">
              <w:rPr>
                <w:rFonts w:ascii="Bitter" w:hAnsi="Bitter"/>
                <w:color w:val="333333"/>
                <w:sz w:val="21"/>
                <w:szCs w:val="21"/>
              </w:rPr>
              <w:t xml:space="preserve"> </w:t>
            </w:r>
          </w:p>
        </w:tc>
        <w:tc>
          <w:tcPr>
            <w:tcW w:w="5812" w:type="dxa"/>
          </w:tcPr>
          <w:p w:rsidR="009F4130" w:rsidRPr="00D47A05" w:rsidRDefault="009F4130" w:rsidP="00D47A05">
            <w:pPr>
              <w:pStyle w:val="ListParagraph"/>
              <w:ind w:left="1080"/>
              <w:rPr>
                <w:rStyle w:val="bold1"/>
                <w:rFonts w:ascii="Bitter" w:hAnsi="Bitter" w:cs="Arial"/>
                <w:sz w:val="21"/>
                <w:szCs w:val="21"/>
              </w:rPr>
            </w:pPr>
          </w:p>
        </w:tc>
        <w:bookmarkStart w:id="0" w:name="_GoBack"/>
        <w:bookmarkEnd w:id="0"/>
      </w:tr>
      <w:tr w:rsidR="009F4130" w:rsidTr="00C96BC6">
        <w:trPr>
          <w:trHeight w:val="676"/>
        </w:trPr>
        <w:tc>
          <w:tcPr>
            <w:tcW w:w="3681" w:type="dxa"/>
          </w:tcPr>
          <w:p w:rsidR="00C96BC6" w:rsidRDefault="00C96BC6" w:rsidP="00C96BC6">
            <w:pPr>
              <w:pStyle w:val="ListParagraph"/>
              <w:ind w:left="1080"/>
              <w:rPr>
                <w:rFonts w:ascii="Bitter" w:hAnsi="Bitter"/>
                <w:color w:val="333333"/>
                <w:sz w:val="21"/>
                <w:szCs w:val="21"/>
              </w:rPr>
            </w:pPr>
          </w:p>
          <w:p w:rsidR="009F4130" w:rsidRPr="009F4130" w:rsidRDefault="009F4130" w:rsidP="00D47A05">
            <w:pPr>
              <w:pStyle w:val="ListParagraph"/>
              <w:numPr>
                <w:ilvl w:val="0"/>
                <w:numId w:val="5"/>
              </w:numPr>
              <w:rPr>
                <w:rFonts w:ascii="Bitter" w:hAnsi="Bitter"/>
                <w:color w:val="333333"/>
                <w:sz w:val="21"/>
                <w:szCs w:val="21"/>
              </w:rPr>
            </w:pPr>
            <w:r w:rsidRPr="009F4130">
              <w:rPr>
                <w:rFonts w:ascii="Bitter" w:hAnsi="Bitter"/>
                <w:color w:val="333333"/>
                <w:sz w:val="21"/>
                <w:szCs w:val="21"/>
              </w:rPr>
              <w:t>Date of Reset of Interest</w:t>
            </w:r>
            <w:r w:rsidRPr="009F4130">
              <w:rPr>
                <w:rFonts w:ascii="Bitter" w:hAnsi="Bitter"/>
                <w:color w:val="333333"/>
                <w:sz w:val="21"/>
                <w:szCs w:val="21"/>
              </w:rPr>
              <w:t xml:space="preserve"> </w:t>
            </w:r>
            <w:r w:rsidRPr="009F4130">
              <w:rPr>
                <w:rFonts w:ascii="Bitter" w:hAnsi="Bitter"/>
                <w:color w:val="333333"/>
                <w:sz w:val="21"/>
                <w:szCs w:val="21"/>
              </w:rPr>
              <w:t xml:space="preserve"> </w:t>
            </w:r>
          </w:p>
        </w:tc>
        <w:tc>
          <w:tcPr>
            <w:tcW w:w="5812" w:type="dxa"/>
          </w:tcPr>
          <w:p w:rsidR="009F4130" w:rsidRPr="00D47A05" w:rsidRDefault="009F4130" w:rsidP="00D47A05">
            <w:pPr>
              <w:pStyle w:val="ListParagraph"/>
              <w:ind w:left="1080"/>
              <w:rPr>
                <w:rStyle w:val="bold1"/>
                <w:rFonts w:ascii="Bitter" w:hAnsi="Bitter" w:cs="Arial"/>
                <w:sz w:val="21"/>
                <w:szCs w:val="21"/>
              </w:rPr>
            </w:pPr>
          </w:p>
        </w:tc>
      </w:tr>
      <w:tr w:rsidR="009F4130" w:rsidTr="00C96BC6">
        <w:trPr>
          <w:trHeight w:val="656"/>
        </w:trPr>
        <w:tc>
          <w:tcPr>
            <w:tcW w:w="3681" w:type="dxa"/>
          </w:tcPr>
          <w:p w:rsidR="00C96BC6" w:rsidRPr="00C96BC6" w:rsidRDefault="00C96BC6" w:rsidP="00C96BC6">
            <w:pPr>
              <w:pStyle w:val="ListParagraph"/>
              <w:ind w:left="1080"/>
              <w:rPr>
                <w:rFonts w:ascii="Bitter" w:hAnsi="Bitter" w:cs="Arial"/>
                <w:b/>
                <w:bCs/>
                <w:color w:val="333333"/>
                <w:sz w:val="21"/>
                <w:szCs w:val="21"/>
              </w:rPr>
            </w:pPr>
          </w:p>
          <w:p w:rsidR="009F4130" w:rsidRPr="009F4130" w:rsidRDefault="009F4130" w:rsidP="009F4130">
            <w:pPr>
              <w:pStyle w:val="ListParagraph"/>
              <w:numPr>
                <w:ilvl w:val="0"/>
                <w:numId w:val="5"/>
              </w:numPr>
              <w:rPr>
                <w:rStyle w:val="bold1"/>
                <w:rFonts w:ascii="Bitter" w:hAnsi="Bitter" w:cs="Arial"/>
                <w:sz w:val="21"/>
                <w:szCs w:val="21"/>
              </w:rPr>
            </w:pPr>
            <w:r w:rsidRPr="009F4130">
              <w:rPr>
                <w:rFonts w:ascii="Bitter" w:hAnsi="Bitter"/>
                <w:color w:val="333333"/>
                <w:sz w:val="21"/>
                <w:szCs w:val="21"/>
              </w:rPr>
              <w:t xml:space="preserve">Modes of Communication </w:t>
            </w:r>
            <w:r w:rsidRPr="009F4130">
              <w:rPr>
                <w:rFonts w:ascii="Bitter" w:hAnsi="Bitter"/>
                <w:color w:val="333333"/>
                <w:sz w:val="21"/>
                <w:szCs w:val="21"/>
              </w:rPr>
              <w:br/>
            </w:r>
            <w:r w:rsidRPr="009F4130">
              <w:rPr>
                <w:rFonts w:ascii="Bitter" w:hAnsi="Bitter"/>
                <w:color w:val="333333"/>
                <w:sz w:val="21"/>
                <w:szCs w:val="21"/>
              </w:rPr>
              <w:t>of changes in interest rate</w:t>
            </w:r>
            <w:r w:rsidRPr="009F4130">
              <w:rPr>
                <w:rFonts w:ascii="Bitter" w:hAnsi="Bitter"/>
                <w:color w:val="333333"/>
                <w:sz w:val="21"/>
                <w:szCs w:val="21"/>
              </w:rPr>
              <w:t xml:space="preserve"> </w:t>
            </w:r>
          </w:p>
        </w:tc>
        <w:tc>
          <w:tcPr>
            <w:tcW w:w="5812" w:type="dxa"/>
          </w:tcPr>
          <w:p w:rsidR="00C96BC6" w:rsidRDefault="00C96BC6" w:rsidP="009F4130">
            <w:pPr>
              <w:rPr>
                <w:rFonts w:ascii="Bitter" w:hAnsi="Bitter"/>
                <w:color w:val="333333"/>
                <w:sz w:val="21"/>
                <w:szCs w:val="21"/>
              </w:rPr>
            </w:pPr>
          </w:p>
          <w:p w:rsidR="009F4130" w:rsidRPr="00D47A05" w:rsidRDefault="009F4130" w:rsidP="009F4130">
            <w:pPr>
              <w:rPr>
                <w:rStyle w:val="bold1"/>
                <w:rFonts w:ascii="Bitter" w:hAnsi="Bitter" w:cs="Arial"/>
                <w:b w:val="0"/>
                <w:sz w:val="21"/>
                <w:szCs w:val="21"/>
              </w:rPr>
            </w:pPr>
            <w:r w:rsidRPr="009F4130">
              <w:rPr>
                <w:rFonts w:ascii="Bitter" w:hAnsi="Bitter"/>
                <w:color w:val="333333"/>
                <w:sz w:val="21"/>
                <w:szCs w:val="21"/>
              </w:rPr>
              <w:t>Through our website and offices by displaying on the notice boards from time to time</w:t>
            </w:r>
          </w:p>
        </w:tc>
      </w:tr>
      <w:tr w:rsidR="00FD021F" w:rsidRPr="00FD021F" w:rsidTr="00C96BC6">
        <w:trPr>
          <w:trHeight w:val="754"/>
        </w:trPr>
        <w:tc>
          <w:tcPr>
            <w:tcW w:w="3681" w:type="dxa"/>
          </w:tcPr>
          <w:p w:rsidR="00FD021F" w:rsidRPr="00FD021F" w:rsidRDefault="00FD021F" w:rsidP="00FD021F">
            <w:pPr>
              <w:rPr>
                <w:rStyle w:val="bold1"/>
                <w:b w:val="0"/>
                <w:bCs w:val="0"/>
                <w:sz w:val="24"/>
                <w:szCs w:val="24"/>
              </w:rPr>
            </w:pPr>
          </w:p>
          <w:p w:rsidR="00FD021F" w:rsidRPr="00FD021F" w:rsidRDefault="00FD021F" w:rsidP="00FD021F">
            <w:pPr>
              <w:pStyle w:val="ListParagraph"/>
              <w:numPr>
                <w:ilvl w:val="0"/>
                <w:numId w:val="1"/>
              </w:numPr>
              <w:rPr>
                <w:color w:val="333333"/>
                <w:sz w:val="24"/>
                <w:szCs w:val="24"/>
              </w:rPr>
            </w:pPr>
            <w:r w:rsidRPr="00FD021F">
              <w:rPr>
                <w:rStyle w:val="bold1"/>
                <w:rFonts w:ascii="Bitter" w:hAnsi="Bitter" w:cs="Arial"/>
                <w:sz w:val="21"/>
                <w:szCs w:val="21"/>
              </w:rPr>
              <w:t>Instalment types</w:t>
            </w:r>
          </w:p>
        </w:tc>
        <w:tc>
          <w:tcPr>
            <w:tcW w:w="5812" w:type="dxa"/>
          </w:tcPr>
          <w:p w:rsidR="00FD021F" w:rsidRDefault="00FD021F" w:rsidP="00FD021F">
            <w:pPr>
              <w:rPr>
                <w:rFonts w:ascii="Bitter" w:hAnsi="Bitter"/>
                <w:color w:val="333333"/>
                <w:sz w:val="21"/>
                <w:szCs w:val="21"/>
              </w:rPr>
            </w:pPr>
            <w:r>
              <w:rPr>
                <w:rFonts w:ascii="Bitter" w:hAnsi="Bitter"/>
                <w:color w:val="333333"/>
                <w:sz w:val="21"/>
                <w:szCs w:val="21"/>
              </w:rPr>
              <w:t xml:space="preserve"> </w:t>
            </w:r>
          </w:p>
          <w:p w:rsidR="00FD021F" w:rsidRPr="00FD021F" w:rsidRDefault="00C96BC6" w:rsidP="00FD021F">
            <w:pPr>
              <w:rPr>
                <w:rFonts w:ascii="Bitter" w:hAnsi="Bitter"/>
                <w:color w:val="333333"/>
                <w:sz w:val="21"/>
                <w:szCs w:val="21"/>
              </w:rPr>
            </w:pPr>
            <w:r>
              <w:rPr>
                <w:rFonts w:ascii="Bitter" w:hAnsi="Bitter"/>
                <w:color w:val="333333"/>
                <w:sz w:val="21"/>
                <w:szCs w:val="21"/>
              </w:rPr>
              <w:t xml:space="preserve">  </w:t>
            </w:r>
            <w:r w:rsidR="00FD021F">
              <w:rPr>
                <w:rFonts w:ascii="Bitter" w:hAnsi="Bitter"/>
                <w:color w:val="333333"/>
                <w:sz w:val="21"/>
                <w:szCs w:val="21"/>
              </w:rPr>
              <w:t xml:space="preserve">Monthly </w:t>
            </w:r>
          </w:p>
        </w:tc>
      </w:tr>
      <w:tr w:rsidR="00FD021F" w:rsidRPr="00FD021F" w:rsidTr="00C96BC6">
        <w:trPr>
          <w:trHeight w:val="754"/>
        </w:trPr>
        <w:tc>
          <w:tcPr>
            <w:tcW w:w="3681" w:type="dxa"/>
          </w:tcPr>
          <w:p w:rsidR="00FD021F" w:rsidRDefault="00FD021F" w:rsidP="00FD021F">
            <w:pPr>
              <w:pStyle w:val="ListParagraph"/>
              <w:ind w:left="502"/>
              <w:rPr>
                <w:rStyle w:val="bold1"/>
                <w:bCs w:val="0"/>
                <w:sz w:val="24"/>
                <w:szCs w:val="24"/>
              </w:rPr>
            </w:pPr>
          </w:p>
          <w:p w:rsidR="00FD021F" w:rsidRPr="00FD021F" w:rsidRDefault="00FD021F" w:rsidP="00FD021F">
            <w:pPr>
              <w:pStyle w:val="ListParagraph"/>
              <w:numPr>
                <w:ilvl w:val="0"/>
                <w:numId w:val="1"/>
              </w:numPr>
              <w:rPr>
                <w:rStyle w:val="bold1"/>
                <w:bCs w:val="0"/>
                <w:sz w:val="24"/>
                <w:szCs w:val="24"/>
              </w:rPr>
            </w:pPr>
            <w:r w:rsidRPr="00FD021F">
              <w:rPr>
                <w:rStyle w:val="bold1"/>
                <w:rFonts w:ascii="Bitter" w:hAnsi="Bitter" w:cs="Arial"/>
                <w:sz w:val="21"/>
                <w:szCs w:val="21"/>
              </w:rPr>
              <w:t>Loan Tenure</w:t>
            </w:r>
            <w:r w:rsidRPr="00FD021F">
              <w:rPr>
                <w:rStyle w:val="bold1"/>
                <w:bCs w:val="0"/>
                <w:sz w:val="24"/>
                <w:szCs w:val="24"/>
              </w:rPr>
              <w:t xml:space="preserve"> </w:t>
            </w:r>
          </w:p>
        </w:tc>
        <w:tc>
          <w:tcPr>
            <w:tcW w:w="5812" w:type="dxa"/>
          </w:tcPr>
          <w:p w:rsidR="00FD021F" w:rsidRDefault="00FD021F" w:rsidP="00FD021F">
            <w:pPr>
              <w:rPr>
                <w:rFonts w:ascii="Bitter" w:hAnsi="Bitter"/>
                <w:color w:val="333333"/>
                <w:sz w:val="21"/>
                <w:szCs w:val="21"/>
              </w:rPr>
            </w:pPr>
          </w:p>
        </w:tc>
      </w:tr>
      <w:tr w:rsidR="00FD021F" w:rsidRPr="00FD021F" w:rsidTr="00C96BC6">
        <w:trPr>
          <w:trHeight w:val="906"/>
        </w:trPr>
        <w:tc>
          <w:tcPr>
            <w:tcW w:w="3681" w:type="dxa"/>
          </w:tcPr>
          <w:p w:rsidR="00FD021F" w:rsidRDefault="00FD021F" w:rsidP="00FD021F">
            <w:pPr>
              <w:pStyle w:val="ListParagraph"/>
              <w:ind w:left="502"/>
              <w:rPr>
                <w:rStyle w:val="bold1"/>
                <w:bCs w:val="0"/>
                <w:sz w:val="24"/>
                <w:szCs w:val="24"/>
              </w:rPr>
            </w:pPr>
          </w:p>
          <w:p w:rsidR="00FD021F" w:rsidRDefault="00FD021F" w:rsidP="00FD021F">
            <w:pPr>
              <w:pStyle w:val="ListParagraph"/>
              <w:numPr>
                <w:ilvl w:val="0"/>
                <w:numId w:val="1"/>
              </w:numPr>
              <w:rPr>
                <w:rStyle w:val="bold1"/>
                <w:bCs w:val="0"/>
                <w:sz w:val="24"/>
                <w:szCs w:val="24"/>
              </w:rPr>
            </w:pPr>
            <w:r w:rsidRPr="00FD021F">
              <w:rPr>
                <w:rStyle w:val="bold1"/>
                <w:rFonts w:ascii="Bitter" w:hAnsi="Bitter" w:cs="Arial"/>
                <w:sz w:val="21"/>
                <w:szCs w:val="21"/>
              </w:rPr>
              <w:t>Purpose of loan</w:t>
            </w:r>
          </w:p>
        </w:tc>
        <w:tc>
          <w:tcPr>
            <w:tcW w:w="5812" w:type="dxa"/>
          </w:tcPr>
          <w:p w:rsidR="00FD021F" w:rsidRDefault="00FD021F" w:rsidP="00FD021F">
            <w:pPr>
              <w:rPr>
                <w:rFonts w:ascii="Bitter" w:hAnsi="Bitter"/>
                <w:color w:val="333333"/>
                <w:sz w:val="21"/>
                <w:szCs w:val="21"/>
              </w:rPr>
            </w:pPr>
          </w:p>
        </w:tc>
      </w:tr>
    </w:tbl>
    <w:p w:rsidR="00FD021F" w:rsidRDefault="00FD021F" w:rsidP="00FD021F">
      <w:pPr>
        <w:rPr>
          <w:b/>
          <w:color w:val="333333"/>
          <w:sz w:val="24"/>
          <w:szCs w:val="24"/>
        </w:rPr>
      </w:pPr>
    </w:p>
    <w:p w:rsidR="00FD021F" w:rsidRDefault="00FD021F" w:rsidP="00FD021F">
      <w:pPr>
        <w:rPr>
          <w:b/>
          <w:color w:val="333333"/>
          <w:sz w:val="24"/>
          <w:szCs w:val="24"/>
        </w:rPr>
      </w:pPr>
    </w:p>
    <w:p w:rsidR="00FD021F" w:rsidRDefault="00FD021F" w:rsidP="00FD021F">
      <w:pPr>
        <w:rPr>
          <w:b/>
          <w:color w:val="333333"/>
          <w:sz w:val="24"/>
          <w:szCs w:val="24"/>
        </w:rPr>
      </w:pPr>
    </w:p>
    <w:p w:rsidR="005A730C" w:rsidRDefault="005A730C" w:rsidP="00FD021F">
      <w:pPr>
        <w:rPr>
          <w:b/>
          <w:color w:val="333333"/>
          <w:sz w:val="32"/>
          <w:szCs w:val="32"/>
        </w:rPr>
      </w:pPr>
    </w:p>
    <w:p w:rsidR="005A730C" w:rsidRPr="00D47A05" w:rsidRDefault="005A730C" w:rsidP="00FD021F">
      <w:pPr>
        <w:rPr>
          <w:b/>
          <w:color w:val="333333"/>
          <w:sz w:val="32"/>
          <w:szCs w:val="32"/>
        </w:rPr>
      </w:pPr>
    </w:p>
    <w:p w:rsidR="00FD021F" w:rsidRPr="00D47A05" w:rsidRDefault="00FD021F" w:rsidP="00D47A05">
      <w:pPr>
        <w:jc w:val="center"/>
        <w:rPr>
          <w:b/>
          <w:sz w:val="32"/>
          <w:szCs w:val="32"/>
        </w:rPr>
      </w:pPr>
      <w:r w:rsidRPr="00D47A05">
        <w:rPr>
          <w:b/>
          <w:sz w:val="32"/>
          <w:szCs w:val="32"/>
        </w:rPr>
        <w:t>Fees &amp; Other Charges</w:t>
      </w:r>
    </w:p>
    <w:tbl>
      <w:tblPr>
        <w:tblW w:w="10632" w:type="dxa"/>
        <w:tblCellSpacing w:w="15" w:type="dxa"/>
        <w:tblInd w:w="-575" w:type="dxa"/>
        <w:tblBorders>
          <w:top w:val="single" w:sz="12" w:space="0" w:color="716969"/>
          <w:left w:val="single" w:sz="12" w:space="0" w:color="716969"/>
          <w:bottom w:val="single" w:sz="12" w:space="0" w:color="716969"/>
          <w:right w:val="single" w:sz="12" w:space="0" w:color="716969"/>
        </w:tblBorders>
        <w:tblCellMar>
          <w:top w:w="15" w:type="dxa"/>
          <w:left w:w="15" w:type="dxa"/>
          <w:bottom w:w="15" w:type="dxa"/>
          <w:right w:w="15" w:type="dxa"/>
        </w:tblCellMar>
        <w:tblLook w:val="04A0" w:firstRow="1" w:lastRow="0" w:firstColumn="1" w:lastColumn="0" w:noHBand="0" w:noVBand="1"/>
      </w:tblPr>
      <w:tblGrid>
        <w:gridCol w:w="851"/>
        <w:gridCol w:w="4249"/>
        <w:gridCol w:w="5532"/>
      </w:tblGrid>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b/>
                <w:bCs/>
                <w:color w:val="333333"/>
                <w:sz w:val="21"/>
                <w:szCs w:val="21"/>
                <w:lang w:eastAsia="en-IN"/>
              </w:rPr>
            </w:pPr>
            <w:r w:rsidRPr="00FD021F">
              <w:rPr>
                <w:rFonts w:ascii="Bitter" w:eastAsia="Times New Roman" w:hAnsi="Bitter" w:cs="Times New Roman"/>
                <w:b/>
                <w:bCs/>
                <w:color w:val="333333"/>
                <w:sz w:val="21"/>
                <w:szCs w:val="21"/>
                <w:lang w:eastAsia="en-IN"/>
              </w:rPr>
              <w:t>S. No.</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b/>
                <w:bCs/>
                <w:color w:val="333333"/>
                <w:sz w:val="21"/>
                <w:szCs w:val="21"/>
                <w:lang w:eastAsia="en-IN"/>
              </w:rPr>
            </w:pPr>
            <w:r w:rsidRPr="00FD021F">
              <w:rPr>
                <w:rFonts w:ascii="Bitter" w:eastAsia="Times New Roman" w:hAnsi="Bitter" w:cs="Times New Roman"/>
                <w:b/>
                <w:bCs/>
                <w:color w:val="333333"/>
                <w:sz w:val="21"/>
                <w:szCs w:val="21"/>
                <w:lang w:eastAsia="en-IN"/>
              </w:rPr>
              <w:t>Fee Description</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b/>
                <w:bCs/>
                <w:color w:val="333333"/>
                <w:sz w:val="21"/>
                <w:szCs w:val="21"/>
                <w:lang w:eastAsia="en-IN"/>
              </w:rPr>
            </w:pPr>
            <w:r w:rsidRPr="00FD021F">
              <w:rPr>
                <w:rFonts w:ascii="Bitter" w:eastAsia="Times New Roman" w:hAnsi="Bitter" w:cs="Times New Roman"/>
                <w:b/>
                <w:bCs/>
                <w:color w:val="333333"/>
                <w:sz w:val="21"/>
                <w:szCs w:val="21"/>
                <w:lang w:eastAsia="en-IN"/>
              </w:rPr>
              <w:t>Quantum of Charges</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Application processing fee</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proofErr w:type="spellStart"/>
            <w:r w:rsidRPr="00FD021F">
              <w:rPr>
                <w:rFonts w:ascii="Bitter" w:eastAsia="Times New Roman" w:hAnsi="Bitter" w:cs="Times New Roman"/>
                <w:color w:val="333333"/>
                <w:sz w:val="21"/>
                <w:szCs w:val="21"/>
                <w:lang w:eastAsia="en-IN"/>
              </w:rPr>
              <w:t>Rs</w:t>
            </w:r>
            <w:proofErr w:type="spellEnd"/>
            <w:r w:rsidRPr="00FD021F">
              <w:rPr>
                <w:rFonts w:ascii="Bitter" w:eastAsia="Times New Roman" w:hAnsi="Bitter" w:cs="Times New Roman"/>
                <w:color w:val="333333"/>
                <w:sz w:val="21"/>
                <w:szCs w:val="21"/>
                <w:lang w:eastAsia="en-IN"/>
              </w:rPr>
              <w:t xml:space="preserve">. 5,000 (inclusive of Service Tax) </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2</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Loan processing fee</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2.25% + Service Tax</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3</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SRO Search, ROC Search, Non-Encumbrance Certificate from SRO, Creation of charge at ROC</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At actuals for applicable charges</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4</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 xml:space="preserve">Technical Valuation </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NIL, included in the Processing fee</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5</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Transaction Handling charges in Balance Transfer /</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2,500/- + S.T</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6</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CERSAI Fees</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300/- + ST (for loans &lt;= 5 lacs)</w:t>
            </w:r>
            <w:r w:rsidRPr="00FD021F">
              <w:rPr>
                <w:rFonts w:ascii="Bitter" w:eastAsia="Times New Roman" w:hAnsi="Bitter" w:cs="Times New Roman"/>
                <w:color w:val="333333"/>
                <w:sz w:val="21"/>
                <w:szCs w:val="21"/>
                <w:lang w:eastAsia="en-IN"/>
              </w:rPr>
              <w:br/>
              <w:t>600/- + ST (for loans &gt; 5 lacs)</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7</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 xml:space="preserve">PDC / ECS </w:t>
            </w:r>
            <w:proofErr w:type="spellStart"/>
            <w:r w:rsidRPr="00FD021F">
              <w:rPr>
                <w:rFonts w:ascii="Bitter" w:eastAsia="Times New Roman" w:hAnsi="Bitter" w:cs="Times New Roman"/>
                <w:color w:val="333333"/>
                <w:sz w:val="21"/>
                <w:szCs w:val="21"/>
                <w:lang w:eastAsia="en-IN"/>
              </w:rPr>
              <w:t>Dishonor</w:t>
            </w:r>
            <w:proofErr w:type="spellEnd"/>
            <w:r w:rsidRPr="00FD021F">
              <w:rPr>
                <w:rFonts w:ascii="Bitter" w:eastAsia="Times New Roman" w:hAnsi="Bitter" w:cs="Times New Roman"/>
                <w:color w:val="333333"/>
                <w:sz w:val="21"/>
                <w:szCs w:val="21"/>
                <w:lang w:eastAsia="en-IN"/>
              </w:rPr>
              <w:t xml:space="preserve"> </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500/- for each PDC / ECS bounce</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8</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Late Payment</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3% per month on Overdue EMIs</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9</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PDC/ECS Swapping</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1,000/- per instance + S.T.</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10</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 xml:space="preserve">Retrieval charges for Copies of loan /property document from </w:t>
            </w:r>
            <w:proofErr w:type="spellStart"/>
            <w:r w:rsidRPr="00FD021F">
              <w:rPr>
                <w:rFonts w:ascii="Bitter" w:eastAsia="Times New Roman" w:hAnsi="Bitter" w:cs="Times New Roman"/>
                <w:color w:val="333333"/>
                <w:sz w:val="21"/>
                <w:szCs w:val="21"/>
                <w:lang w:eastAsia="en-IN"/>
              </w:rPr>
              <w:t>Nivara's</w:t>
            </w:r>
            <w:proofErr w:type="spellEnd"/>
            <w:r w:rsidRPr="00FD021F">
              <w:rPr>
                <w:rFonts w:ascii="Bitter" w:eastAsia="Times New Roman" w:hAnsi="Bitter" w:cs="Times New Roman"/>
                <w:color w:val="333333"/>
                <w:sz w:val="21"/>
                <w:szCs w:val="21"/>
                <w:lang w:eastAsia="en-IN"/>
              </w:rPr>
              <w:t xml:space="preserve"> custody</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1,000/- per instance + S.T.+ Courier Charges</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11</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Charges for Statement of Account / Amortization Schedule / NOC / NDC</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500 + S.T.</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12</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Duplicate Annual Account Statement, Provisional Certificate</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500 + S.T.</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13</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Loan Re-</w:t>
            </w:r>
            <w:proofErr w:type="spellStart"/>
            <w:r w:rsidRPr="00FD021F">
              <w:rPr>
                <w:rFonts w:ascii="Bitter" w:eastAsia="Times New Roman" w:hAnsi="Bitter" w:cs="Times New Roman"/>
                <w:color w:val="333333"/>
                <w:sz w:val="21"/>
                <w:szCs w:val="21"/>
                <w:lang w:eastAsia="en-IN"/>
              </w:rPr>
              <w:t>schedulement</w:t>
            </w:r>
            <w:proofErr w:type="spellEnd"/>
            <w:r w:rsidRPr="00FD021F">
              <w:rPr>
                <w:rFonts w:ascii="Bitter" w:eastAsia="Times New Roman" w:hAnsi="Bitter" w:cs="Times New Roman"/>
                <w:color w:val="333333"/>
                <w:sz w:val="21"/>
                <w:szCs w:val="21"/>
                <w:lang w:eastAsia="en-IN"/>
              </w:rPr>
              <w:t xml:space="preserve"> (at discretion of Nivara)</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0.50% of the loan outstanding + Service Tax</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14</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Swap Charges ((Fixed or semi-fixed rate to floating and vice-versa at discretion of Nivara)</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2% of the loan outstanding</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15</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Disbursement Cheque Cancellation &amp; re-issuance</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1,000/- + ST (cancelation Charges) &amp; PEMI will be charged.</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16</w:t>
            </w:r>
          </w:p>
        </w:tc>
        <w:tc>
          <w:tcPr>
            <w:tcW w:w="42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Disbursement postponement after the Cheque is made</w:t>
            </w:r>
          </w:p>
        </w:tc>
        <w:tc>
          <w:tcPr>
            <w:tcW w:w="54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150" w:line="240" w:lineRule="auto"/>
              <w:jc w:val="both"/>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 If request received within 7 days of the disbursement: 1,000/- + ST.</w:t>
            </w:r>
          </w:p>
          <w:p w:rsidR="00FD021F" w:rsidRPr="00FD021F" w:rsidRDefault="00FD021F" w:rsidP="00FD021F">
            <w:pPr>
              <w:spacing w:after="150" w:line="240" w:lineRule="auto"/>
              <w:jc w:val="both"/>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2. If request received after 7 days of the disbursement: 1,000/- + ST Plus PEMI till the date of cancellation request</w:t>
            </w:r>
          </w:p>
        </w:tc>
      </w:tr>
      <w:tr w:rsidR="00FD021F" w:rsidRPr="00FD021F" w:rsidTr="00D47A05">
        <w:trPr>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0" w:line="240" w:lineRule="auto"/>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17</w:t>
            </w:r>
          </w:p>
        </w:tc>
        <w:tc>
          <w:tcPr>
            <w:tcW w:w="973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150" w:line="240" w:lineRule="auto"/>
              <w:jc w:val="both"/>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Pre-payment Charges</w:t>
            </w:r>
          </w:p>
          <w:p w:rsidR="00FD021F" w:rsidRPr="00FD021F" w:rsidRDefault="00FD021F" w:rsidP="00FD021F">
            <w:pPr>
              <w:numPr>
                <w:ilvl w:val="0"/>
                <w:numId w:val="3"/>
              </w:numPr>
              <w:spacing w:before="100" w:beforeAutospacing="1" w:after="100" w:afterAutospacing="1" w:line="240" w:lineRule="auto"/>
              <w:rPr>
                <w:rFonts w:ascii="Bitter" w:eastAsia="Times New Roman" w:hAnsi="Bitter" w:cs="Times New Roman"/>
                <w:color w:val="CC0000"/>
                <w:sz w:val="21"/>
                <w:szCs w:val="21"/>
                <w:lang w:eastAsia="en-IN"/>
              </w:rPr>
            </w:pPr>
            <w:r w:rsidRPr="00FD021F">
              <w:rPr>
                <w:rFonts w:ascii="Bitter" w:eastAsia="Times New Roman" w:hAnsi="Bitter" w:cs="Times New Roman"/>
                <w:color w:val="333333"/>
                <w:sz w:val="21"/>
                <w:szCs w:val="21"/>
                <w:lang w:eastAsia="en-IN"/>
              </w:rPr>
              <w:t>Part- Prepayment / Foreclosure of Home Loan on Floating rate of Interest: NIL</w:t>
            </w:r>
          </w:p>
          <w:p w:rsidR="00FD021F" w:rsidRPr="00FD021F" w:rsidRDefault="00FD021F" w:rsidP="00FD021F">
            <w:pPr>
              <w:numPr>
                <w:ilvl w:val="0"/>
                <w:numId w:val="3"/>
              </w:numPr>
              <w:spacing w:before="100" w:beforeAutospacing="1" w:after="100" w:afterAutospacing="1" w:line="240" w:lineRule="auto"/>
              <w:rPr>
                <w:rFonts w:ascii="Bitter" w:eastAsia="Times New Roman" w:hAnsi="Bitter" w:cs="Times New Roman"/>
                <w:color w:val="CC0000"/>
                <w:sz w:val="21"/>
                <w:szCs w:val="21"/>
                <w:lang w:eastAsia="en-IN"/>
              </w:rPr>
            </w:pPr>
            <w:r w:rsidRPr="00FD021F">
              <w:rPr>
                <w:rFonts w:ascii="Bitter" w:eastAsia="Times New Roman" w:hAnsi="Bitter" w:cs="Times New Roman"/>
                <w:color w:val="333333"/>
                <w:sz w:val="21"/>
                <w:szCs w:val="21"/>
                <w:lang w:eastAsia="en-IN"/>
              </w:rPr>
              <w:t>Part- Prepayment/ Foreclosure of Home Loan on fixed rate of interest:</w:t>
            </w:r>
            <w:r w:rsidRPr="00FD021F">
              <w:rPr>
                <w:rFonts w:ascii="Bitter" w:eastAsia="Times New Roman" w:hAnsi="Bitter" w:cs="Times New Roman"/>
                <w:color w:val="CC0000"/>
                <w:sz w:val="21"/>
                <w:szCs w:val="21"/>
                <w:lang w:eastAsia="en-IN"/>
              </w:rPr>
              <w:t xml:space="preserve"> </w:t>
            </w:r>
          </w:p>
          <w:p w:rsidR="00FD021F" w:rsidRPr="00FD021F" w:rsidRDefault="00FD021F" w:rsidP="00FD021F">
            <w:pPr>
              <w:numPr>
                <w:ilvl w:val="1"/>
                <w:numId w:val="3"/>
              </w:numPr>
              <w:spacing w:before="100" w:beforeAutospacing="1" w:after="100" w:afterAutospacing="1" w:line="240" w:lineRule="auto"/>
              <w:rPr>
                <w:rFonts w:ascii="Bitter" w:eastAsia="Times New Roman" w:hAnsi="Bitter" w:cs="Times New Roman"/>
                <w:color w:val="CC0000"/>
                <w:sz w:val="21"/>
                <w:szCs w:val="21"/>
                <w:lang w:eastAsia="en-IN"/>
              </w:rPr>
            </w:pPr>
            <w:r w:rsidRPr="00FD021F">
              <w:rPr>
                <w:rFonts w:ascii="Bitter" w:eastAsia="Times New Roman" w:hAnsi="Bitter" w:cs="Times New Roman"/>
                <w:color w:val="333333"/>
                <w:sz w:val="21"/>
                <w:szCs w:val="21"/>
                <w:lang w:eastAsia="en-IN"/>
              </w:rPr>
              <w:t>NIL if loan is foreclosed/Part-prepayment from own source of funds.</w:t>
            </w:r>
          </w:p>
          <w:p w:rsidR="00FD021F" w:rsidRPr="00FD021F" w:rsidRDefault="00FD021F" w:rsidP="00FD021F">
            <w:pPr>
              <w:numPr>
                <w:ilvl w:val="1"/>
                <w:numId w:val="3"/>
              </w:numPr>
              <w:spacing w:before="100" w:beforeAutospacing="1" w:after="100" w:afterAutospacing="1" w:line="240" w:lineRule="auto"/>
              <w:rPr>
                <w:rFonts w:ascii="Bitter" w:eastAsia="Times New Roman" w:hAnsi="Bitter" w:cs="Times New Roman"/>
                <w:color w:val="CC0000"/>
                <w:sz w:val="21"/>
                <w:szCs w:val="21"/>
                <w:lang w:eastAsia="en-IN"/>
              </w:rPr>
            </w:pPr>
            <w:r w:rsidRPr="00FD021F">
              <w:rPr>
                <w:rFonts w:ascii="Bitter" w:eastAsia="Times New Roman" w:hAnsi="Bitter" w:cs="Times New Roman"/>
                <w:color w:val="333333"/>
                <w:sz w:val="21"/>
                <w:szCs w:val="21"/>
                <w:lang w:eastAsia="en-IN"/>
              </w:rPr>
              <w:t>If loan is foreclosed from other sources:</w:t>
            </w:r>
            <w:r w:rsidRPr="00FD021F">
              <w:rPr>
                <w:rFonts w:ascii="Bitter" w:eastAsia="Times New Roman" w:hAnsi="Bitter" w:cs="Times New Roman"/>
                <w:color w:val="CC0000"/>
                <w:sz w:val="21"/>
                <w:szCs w:val="21"/>
                <w:lang w:eastAsia="en-IN"/>
              </w:rPr>
              <w:t xml:space="preserve"> </w:t>
            </w:r>
          </w:p>
          <w:p w:rsidR="00FD021F" w:rsidRPr="00FD021F" w:rsidRDefault="00FD021F" w:rsidP="00FD021F">
            <w:pPr>
              <w:numPr>
                <w:ilvl w:val="2"/>
                <w:numId w:val="3"/>
              </w:numPr>
              <w:spacing w:before="100" w:beforeAutospacing="1" w:after="100" w:afterAutospacing="1" w:line="240" w:lineRule="auto"/>
              <w:rPr>
                <w:rFonts w:ascii="Bitter" w:eastAsia="Times New Roman" w:hAnsi="Bitter" w:cs="Times New Roman"/>
                <w:color w:val="CC0000"/>
                <w:sz w:val="21"/>
                <w:szCs w:val="21"/>
                <w:lang w:eastAsia="en-IN"/>
              </w:rPr>
            </w:pPr>
            <w:r w:rsidRPr="00FD021F">
              <w:rPr>
                <w:rFonts w:ascii="Bitter" w:eastAsia="Times New Roman" w:hAnsi="Bitter" w:cs="Times New Roman"/>
                <w:color w:val="333333"/>
                <w:sz w:val="21"/>
                <w:szCs w:val="21"/>
                <w:lang w:eastAsia="en-IN"/>
              </w:rPr>
              <w:t>3%+ ST as applicable on principle o/s &amp; all part prepayments done in case loan is closed within 12 months from the date of commencement of EMI.</w:t>
            </w:r>
          </w:p>
          <w:p w:rsidR="00FD021F" w:rsidRPr="00FD021F" w:rsidRDefault="00FD021F" w:rsidP="00FD021F">
            <w:pPr>
              <w:numPr>
                <w:ilvl w:val="2"/>
                <w:numId w:val="3"/>
              </w:numPr>
              <w:spacing w:before="100" w:beforeAutospacing="1" w:after="100" w:afterAutospacing="1" w:line="240" w:lineRule="auto"/>
              <w:rPr>
                <w:rFonts w:ascii="Bitter" w:eastAsia="Times New Roman" w:hAnsi="Bitter" w:cs="Times New Roman"/>
                <w:color w:val="CC0000"/>
                <w:sz w:val="21"/>
                <w:szCs w:val="21"/>
                <w:lang w:eastAsia="en-IN"/>
              </w:rPr>
            </w:pPr>
            <w:r w:rsidRPr="00FD021F">
              <w:rPr>
                <w:rFonts w:ascii="Bitter" w:eastAsia="Times New Roman" w:hAnsi="Bitter" w:cs="Times New Roman"/>
                <w:color w:val="333333"/>
                <w:sz w:val="21"/>
                <w:szCs w:val="21"/>
                <w:lang w:eastAsia="en-IN"/>
              </w:rPr>
              <w:t>2% + ST as applicable on outstanding principle &amp; all part prepayments done in last 12 months in case loan is closed after 12 months from the commencement of EMI.</w:t>
            </w:r>
          </w:p>
        </w:tc>
      </w:tr>
      <w:tr w:rsidR="00FD021F" w:rsidRPr="00FD021F" w:rsidTr="00D47A05">
        <w:trPr>
          <w:trHeight w:val="1652"/>
          <w:tblCellSpacing w:w="15" w:type="dxa"/>
        </w:trPr>
        <w:tc>
          <w:tcPr>
            <w:tcW w:w="10572"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D021F" w:rsidRPr="00FD021F" w:rsidRDefault="00FD021F" w:rsidP="00FD021F">
            <w:pPr>
              <w:spacing w:after="150" w:line="240" w:lineRule="auto"/>
              <w:jc w:val="both"/>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Above charges are the standard rates for all customers and would be subject to changes from time to time. Actual charges may differ at the time of sanction / disbursement which will be communicated to the customer.</w:t>
            </w:r>
          </w:p>
          <w:p w:rsidR="00FD021F" w:rsidRPr="00FD021F" w:rsidRDefault="00FD021F" w:rsidP="00FD021F">
            <w:pPr>
              <w:spacing w:after="150" w:line="240" w:lineRule="auto"/>
              <w:jc w:val="both"/>
              <w:rPr>
                <w:rFonts w:ascii="Bitter" w:eastAsia="Times New Roman" w:hAnsi="Bitter" w:cs="Times New Roman"/>
                <w:color w:val="333333"/>
                <w:sz w:val="21"/>
                <w:szCs w:val="21"/>
                <w:lang w:eastAsia="en-IN"/>
              </w:rPr>
            </w:pPr>
            <w:r w:rsidRPr="00FD021F">
              <w:rPr>
                <w:rFonts w:ascii="Bitter" w:eastAsia="Times New Roman" w:hAnsi="Bitter" w:cs="Times New Roman"/>
                <w:color w:val="333333"/>
                <w:sz w:val="21"/>
                <w:szCs w:val="21"/>
                <w:lang w:eastAsia="en-IN"/>
              </w:rPr>
              <w:t>All charges, interest, taxes, fee, Service tax, levies etc. as prescribed by any statutory/regulatory bodies from time to time shall be borne by the Borrower.</w:t>
            </w:r>
          </w:p>
        </w:tc>
      </w:tr>
    </w:tbl>
    <w:p w:rsidR="00FD021F" w:rsidRDefault="00FD021F" w:rsidP="00FD021F">
      <w:pPr>
        <w:rPr>
          <w:b/>
          <w:sz w:val="24"/>
          <w:szCs w:val="24"/>
        </w:rPr>
      </w:pPr>
    </w:p>
    <w:p w:rsidR="00FD021F" w:rsidRDefault="00FD021F" w:rsidP="00FD021F">
      <w:pPr>
        <w:rPr>
          <w:b/>
          <w:sz w:val="24"/>
          <w:szCs w:val="24"/>
        </w:rPr>
      </w:pPr>
    </w:p>
    <w:p w:rsidR="00292AAF" w:rsidRPr="00D47A05" w:rsidRDefault="00292AAF" w:rsidP="00FD174A">
      <w:pPr>
        <w:ind w:left="1440" w:firstLine="720"/>
        <w:rPr>
          <w:b/>
          <w:sz w:val="32"/>
          <w:szCs w:val="32"/>
        </w:rPr>
      </w:pPr>
      <w:r>
        <w:rPr>
          <w:b/>
          <w:sz w:val="32"/>
          <w:szCs w:val="32"/>
        </w:rPr>
        <w:t>Security for the Loan</w:t>
      </w:r>
    </w:p>
    <w:p w:rsidR="00FD021F" w:rsidRPr="005A730C" w:rsidRDefault="00292AAF" w:rsidP="00FD021F">
      <w:pPr>
        <w:rPr>
          <w:color w:val="333333"/>
          <w:sz w:val="24"/>
          <w:szCs w:val="24"/>
        </w:rPr>
      </w:pPr>
      <w:r w:rsidRPr="005A730C">
        <w:rPr>
          <w:color w:val="333333"/>
          <w:sz w:val="24"/>
          <w:szCs w:val="24"/>
        </w:rPr>
        <w:t>Generally, the Security of the loan will be the security on the property being financed. Other additional collateral and interim Security may be required by Nivara from time to time.</w:t>
      </w:r>
    </w:p>
    <w:tbl>
      <w:tblPr>
        <w:tblStyle w:val="TableGrid"/>
        <w:tblW w:w="0" w:type="auto"/>
        <w:tblLook w:val="04A0" w:firstRow="1" w:lastRow="0" w:firstColumn="1" w:lastColumn="0" w:noHBand="0" w:noVBand="1"/>
      </w:tblPr>
      <w:tblGrid>
        <w:gridCol w:w="846"/>
        <w:gridCol w:w="3663"/>
        <w:gridCol w:w="2716"/>
        <w:gridCol w:w="1791"/>
      </w:tblGrid>
      <w:tr w:rsidR="00292AAF" w:rsidTr="00822013">
        <w:trPr>
          <w:trHeight w:val="413"/>
        </w:trPr>
        <w:tc>
          <w:tcPr>
            <w:tcW w:w="846" w:type="dxa"/>
          </w:tcPr>
          <w:p w:rsidR="00822013" w:rsidRDefault="00822013" w:rsidP="00292AAF">
            <w:pPr>
              <w:jc w:val="center"/>
              <w:rPr>
                <w:rFonts w:ascii="Bitter" w:hAnsi="Bitter"/>
                <w:b/>
                <w:bCs/>
                <w:color w:val="333333"/>
                <w:sz w:val="21"/>
                <w:szCs w:val="21"/>
              </w:rPr>
            </w:pPr>
          </w:p>
          <w:p w:rsidR="00292AAF" w:rsidRDefault="00292AAF" w:rsidP="00292AAF">
            <w:pPr>
              <w:jc w:val="center"/>
              <w:rPr>
                <w:b/>
                <w:sz w:val="24"/>
                <w:szCs w:val="24"/>
              </w:rPr>
            </w:pPr>
            <w:r>
              <w:rPr>
                <w:rFonts w:ascii="Bitter" w:hAnsi="Bitter"/>
                <w:b/>
                <w:bCs/>
                <w:color w:val="333333"/>
                <w:sz w:val="21"/>
                <w:szCs w:val="21"/>
              </w:rPr>
              <w:t>S. No.</w:t>
            </w:r>
          </w:p>
        </w:tc>
        <w:tc>
          <w:tcPr>
            <w:tcW w:w="3663" w:type="dxa"/>
          </w:tcPr>
          <w:p w:rsidR="00822013" w:rsidRDefault="00822013">
            <w:pPr>
              <w:rPr>
                <w:rFonts w:ascii="Bitter" w:hAnsi="Bitter"/>
                <w:b/>
                <w:bCs/>
                <w:color w:val="333333"/>
                <w:sz w:val="21"/>
                <w:szCs w:val="21"/>
              </w:rPr>
            </w:pPr>
          </w:p>
          <w:p w:rsidR="00292AAF" w:rsidRDefault="00292AAF">
            <w:pPr>
              <w:rPr>
                <w:b/>
                <w:sz w:val="24"/>
                <w:szCs w:val="24"/>
              </w:rPr>
            </w:pPr>
            <w:r>
              <w:rPr>
                <w:rFonts w:ascii="Bitter" w:hAnsi="Bitter"/>
                <w:b/>
                <w:bCs/>
                <w:color w:val="333333"/>
                <w:sz w:val="21"/>
                <w:szCs w:val="21"/>
              </w:rPr>
              <w:t>Nature of Security</w:t>
            </w:r>
          </w:p>
        </w:tc>
        <w:tc>
          <w:tcPr>
            <w:tcW w:w="2716" w:type="dxa"/>
          </w:tcPr>
          <w:p w:rsidR="00822013" w:rsidRDefault="00822013">
            <w:pPr>
              <w:rPr>
                <w:rFonts w:ascii="Bitter" w:hAnsi="Bitter"/>
                <w:b/>
                <w:bCs/>
                <w:color w:val="333333"/>
                <w:sz w:val="21"/>
                <w:szCs w:val="21"/>
              </w:rPr>
            </w:pPr>
          </w:p>
          <w:p w:rsidR="00292AAF" w:rsidRDefault="00292AAF">
            <w:pPr>
              <w:rPr>
                <w:b/>
                <w:sz w:val="24"/>
                <w:szCs w:val="24"/>
              </w:rPr>
            </w:pPr>
            <w:r>
              <w:rPr>
                <w:rFonts w:ascii="Bitter" w:hAnsi="Bitter"/>
                <w:b/>
                <w:bCs/>
                <w:color w:val="333333"/>
                <w:sz w:val="21"/>
                <w:szCs w:val="21"/>
              </w:rPr>
              <w:t>Description</w:t>
            </w:r>
          </w:p>
        </w:tc>
        <w:tc>
          <w:tcPr>
            <w:tcW w:w="1791" w:type="dxa"/>
          </w:tcPr>
          <w:p w:rsidR="00822013" w:rsidRDefault="00822013">
            <w:pPr>
              <w:rPr>
                <w:rFonts w:ascii="Bitter" w:hAnsi="Bitter"/>
                <w:b/>
                <w:bCs/>
                <w:color w:val="333333"/>
                <w:sz w:val="21"/>
                <w:szCs w:val="21"/>
              </w:rPr>
            </w:pPr>
          </w:p>
          <w:p w:rsidR="00292AAF" w:rsidRDefault="00292AAF">
            <w:pPr>
              <w:rPr>
                <w:rFonts w:ascii="Bitter" w:hAnsi="Bitter"/>
                <w:b/>
                <w:bCs/>
                <w:color w:val="333333"/>
                <w:sz w:val="21"/>
                <w:szCs w:val="21"/>
              </w:rPr>
            </w:pPr>
            <w:r>
              <w:rPr>
                <w:rFonts w:ascii="Bitter" w:hAnsi="Bitter"/>
                <w:b/>
                <w:bCs/>
                <w:color w:val="333333"/>
                <w:sz w:val="21"/>
                <w:szCs w:val="21"/>
              </w:rPr>
              <w:t>Details</w:t>
            </w:r>
          </w:p>
        </w:tc>
      </w:tr>
      <w:tr w:rsidR="00292AAF" w:rsidTr="008E5513">
        <w:tc>
          <w:tcPr>
            <w:tcW w:w="846" w:type="dxa"/>
          </w:tcPr>
          <w:p w:rsidR="00C96BC6" w:rsidRDefault="00C96BC6">
            <w:pPr>
              <w:rPr>
                <w:rFonts w:ascii="Bitter" w:hAnsi="Bitter"/>
                <w:color w:val="333333"/>
                <w:sz w:val="21"/>
                <w:szCs w:val="21"/>
              </w:rPr>
            </w:pPr>
          </w:p>
          <w:p w:rsidR="00292AAF" w:rsidRDefault="00292AAF">
            <w:pPr>
              <w:rPr>
                <w:b/>
                <w:sz w:val="24"/>
                <w:szCs w:val="24"/>
              </w:rPr>
            </w:pPr>
            <w:r w:rsidRPr="008E5513">
              <w:rPr>
                <w:rFonts w:ascii="Bitter" w:hAnsi="Bitter"/>
                <w:color w:val="333333"/>
                <w:sz w:val="21"/>
                <w:szCs w:val="21"/>
              </w:rPr>
              <w:t>1.</w:t>
            </w:r>
          </w:p>
        </w:tc>
        <w:tc>
          <w:tcPr>
            <w:tcW w:w="3663" w:type="dxa"/>
          </w:tcPr>
          <w:p w:rsidR="00C96BC6" w:rsidRDefault="00C96BC6">
            <w:pPr>
              <w:rPr>
                <w:rFonts w:ascii="Bitter" w:hAnsi="Bitter"/>
                <w:color w:val="333333"/>
                <w:sz w:val="21"/>
                <w:szCs w:val="21"/>
              </w:rPr>
            </w:pPr>
          </w:p>
          <w:p w:rsidR="00292AAF" w:rsidRDefault="00292AAF">
            <w:pPr>
              <w:rPr>
                <w:rFonts w:ascii="Bitter" w:hAnsi="Bitter"/>
                <w:color w:val="333333"/>
                <w:sz w:val="21"/>
                <w:szCs w:val="21"/>
              </w:rPr>
            </w:pPr>
            <w:r>
              <w:rPr>
                <w:rFonts w:ascii="Bitter" w:hAnsi="Bitter"/>
                <w:color w:val="333333"/>
                <w:sz w:val="21"/>
                <w:szCs w:val="21"/>
              </w:rPr>
              <w:t>Property being financed</w:t>
            </w:r>
          </w:p>
          <w:p w:rsidR="00C96BC6" w:rsidRDefault="00C96BC6">
            <w:pPr>
              <w:rPr>
                <w:b/>
                <w:sz w:val="24"/>
                <w:szCs w:val="24"/>
              </w:rPr>
            </w:pPr>
          </w:p>
        </w:tc>
        <w:tc>
          <w:tcPr>
            <w:tcW w:w="2716" w:type="dxa"/>
          </w:tcPr>
          <w:p w:rsidR="00292AAF" w:rsidRDefault="00292AAF">
            <w:pPr>
              <w:rPr>
                <w:b/>
                <w:sz w:val="24"/>
                <w:szCs w:val="24"/>
              </w:rPr>
            </w:pPr>
          </w:p>
        </w:tc>
        <w:tc>
          <w:tcPr>
            <w:tcW w:w="1791" w:type="dxa"/>
          </w:tcPr>
          <w:p w:rsidR="00292AAF" w:rsidRDefault="00292AAF">
            <w:pPr>
              <w:rPr>
                <w:b/>
                <w:sz w:val="24"/>
                <w:szCs w:val="24"/>
              </w:rPr>
            </w:pPr>
          </w:p>
        </w:tc>
      </w:tr>
      <w:tr w:rsidR="00292AAF" w:rsidTr="008E5513">
        <w:tc>
          <w:tcPr>
            <w:tcW w:w="846" w:type="dxa"/>
          </w:tcPr>
          <w:p w:rsidR="00C96BC6" w:rsidRDefault="00C96BC6">
            <w:pPr>
              <w:rPr>
                <w:rFonts w:ascii="Bitter" w:hAnsi="Bitter"/>
                <w:color w:val="333333"/>
                <w:sz w:val="21"/>
                <w:szCs w:val="21"/>
              </w:rPr>
            </w:pPr>
          </w:p>
          <w:p w:rsidR="00292AAF" w:rsidRPr="008E5513" w:rsidRDefault="008E5513">
            <w:pPr>
              <w:rPr>
                <w:rFonts w:ascii="Bitter" w:hAnsi="Bitter"/>
                <w:color w:val="333333"/>
                <w:sz w:val="21"/>
                <w:szCs w:val="21"/>
              </w:rPr>
            </w:pPr>
            <w:r w:rsidRPr="008E5513">
              <w:rPr>
                <w:rFonts w:ascii="Bitter" w:hAnsi="Bitter"/>
                <w:color w:val="333333"/>
                <w:sz w:val="21"/>
                <w:szCs w:val="21"/>
              </w:rPr>
              <w:t>2.</w:t>
            </w:r>
          </w:p>
        </w:tc>
        <w:tc>
          <w:tcPr>
            <w:tcW w:w="3663" w:type="dxa"/>
          </w:tcPr>
          <w:p w:rsidR="00C96BC6" w:rsidRDefault="00C96BC6">
            <w:pPr>
              <w:rPr>
                <w:rFonts w:ascii="Bitter" w:hAnsi="Bitter"/>
                <w:color w:val="333333"/>
                <w:sz w:val="21"/>
                <w:szCs w:val="21"/>
              </w:rPr>
            </w:pPr>
          </w:p>
          <w:p w:rsidR="00292AAF" w:rsidRDefault="00292AAF">
            <w:pPr>
              <w:rPr>
                <w:rFonts w:ascii="Bitter" w:hAnsi="Bitter"/>
                <w:color w:val="333333"/>
                <w:sz w:val="21"/>
                <w:szCs w:val="21"/>
              </w:rPr>
            </w:pPr>
            <w:r>
              <w:rPr>
                <w:rFonts w:ascii="Bitter" w:hAnsi="Bitter"/>
                <w:color w:val="333333"/>
                <w:sz w:val="21"/>
                <w:szCs w:val="21"/>
              </w:rPr>
              <w:t>Other Security (if any)</w:t>
            </w:r>
          </w:p>
          <w:p w:rsidR="00C96BC6" w:rsidRDefault="00C96BC6">
            <w:pPr>
              <w:rPr>
                <w:b/>
                <w:sz w:val="24"/>
                <w:szCs w:val="24"/>
              </w:rPr>
            </w:pPr>
          </w:p>
        </w:tc>
        <w:tc>
          <w:tcPr>
            <w:tcW w:w="2716" w:type="dxa"/>
          </w:tcPr>
          <w:p w:rsidR="00292AAF" w:rsidRDefault="00292AAF">
            <w:pPr>
              <w:rPr>
                <w:b/>
                <w:sz w:val="24"/>
                <w:szCs w:val="24"/>
              </w:rPr>
            </w:pPr>
          </w:p>
        </w:tc>
        <w:tc>
          <w:tcPr>
            <w:tcW w:w="1791" w:type="dxa"/>
          </w:tcPr>
          <w:p w:rsidR="00292AAF" w:rsidRDefault="00292AAF">
            <w:pPr>
              <w:rPr>
                <w:b/>
                <w:sz w:val="24"/>
                <w:szCs w:val="24"/>
              </w:rPr>
            </w:pPr>
          </w:p>
        </w:tc>
      </w:tr>
      <w:tr w:rsidR="00292AAF" w:rsidTr="008E5513">
        <w:tc>
          <w:tcPr>
            <w:tcW w:w="846" w:type="dxa"/>
          </w:tcPr>
          <w:p w:rsidR="00C96BC6" w:rsidRDefault="00C96BC6">
            <w:pPr>
              <w:rPr>
                <w:rFonts w:ascii="Bitter" w:hAnsi="Bitter"/>
                <w:color w:val="333333"/>
                <w:sz w:val="21"/>
                <w:szCs w:val="21"/>
              </w:rPr>
            </w:pPr>
          </w:p>
          <w:p w:rsidR="00292AAF" w:rsidRPr="008E5513" w:rsidRDefault="008E5513">
            <w:pPr>
              <w:rPr>
                <w:rFonts w:ascii="Bitter" w:hAnsi="Bitter"/>
                <w:color w:val="333333"/>
                <w:sz w:val="21"/>
                <w:szCs w:val="21"/>
              </w:rPr>
            </w:pPr>
            <w:r w:rsidRPr="008E5513">
              <w:rPr>
                <w:rFonts w:ascii="Bitter" w:hAnsi="Bitter"/>
                <w:color w:val="333333"/>
                <w:sz w:val="21"/>
                <w:szCs w:val="21"/>
              </w:rPr>
              <w:t>3.</w:t>
            </w:r>
          </w:p>
        </w:tc>
        <w:tc>
          <w:tcPr>
            <w:tcW w:w="3663" w:type="dxa"/>
          </w:tcPr>
          <w:p w:rsidR="00C96BC6" w:rsidRDefault="00C96BC6">
            <w:pPr>
              <w:rPr>
                <w:rFonts w:ascii="Bitter" w:hAnsi="Bitter"/>
                <w:color w:val="333333"/>
                <w:sz w:val="21"/>
                <w:szCs w:val="21"/>
              </w:rPr>
            </w:pPr>
          </w:p>
          <w:p w:rsidR="00292AAF" w:rsidRDefault="00292AAF">
            <w:pPr>
              <w:rPr>
                <w:rFonts w:ascii="Bitter" w:hAnsi="Bitter"/>
                <w:color w:val="333333"/>
                <w:sz w:val="21"/>
                <w:szCs w:val="21"/>
              </w:rPr>
            </w:pPr>
            <w:r>
              <w:rPr>
                <w:rFonts w:ascii="Bitter" w:hAnsi="Bitter"/>
                <w:color w:val="333333"/>
                <w:sz w:val="21"/>
                <w:szCs w:val="21"/>
              </w:rPr>
              <w:t>Guarantor details</w:t>
            </w:r>
          </w:p>
          <w:p w:rsidR="00C96BC6" w:rsidRDefault="00C96BC6">
            <w:pPr>
              <w:rPr>
                <w:b/>
                <w:sz w:val="24"/>
                <w:szCs w:val="24"/>
              </w:rPr>
            </w:pPr>
          </w:p>
        </w:tc>
        <w:tc>
          <w:tcPr>
            <w:tcW w:w="2716" w:type="dxa"/>
          </w:tcPr>
          <w:p w:rsidR="00292AAF" w:rsidRDefault="00292AAF">
            <w:pPr>
              <w:rPr>
                <w:b/>
                <w:sz w:val="24"/>
                <w:szCs w:val="24"/>
              </w:rPr>
            </w:pPr>
          </w:p>
        </w:tc>
        <w:tc>
          <w:tcPr>
            <w:tcW w:w="1791" w:type="dxa"/>
          </w:tcPr>
          <w:p w:rsidR="00292AAF" w:rsidRDefault="00292AAF">
            <w:pPr>
              <w:rPr>
                <w:b/>
                <w:sz w:val="24"/>
                <w:szCs w:val="24"/>
              </w:rPr>
            </w:pPr>
          </w:p>
        </w:tc>
      </w:tr>
    </w:tbl>
    <w:p w:rsidR="00292AAF" w:rsidRDefault="00292AAF">
      <w:pPr>
        <w:rPr>
          <w:b/>
          <w:sz w:val="24"/>
          <w:szCs w:val="24"/>
        </w:rPr>
      </w:pPr>
    </w:p>
    <w:p w:rsidR="00FD174A" w:rsidRDefault="00FD174A" w:rsidP="00FD174A">
      <w:pPr>
        <w:jc w:val="center"/>
        <w:rPr>
          <w:b/>
          <w:sz w:val="32"/>
          <w:szCs w:val="32"/>
        </w:rPr>
      </w:pPr>
      <w:r w:rsidRPr="00FD174A">
        <w:rPr>
          <w:b/>
          <w:sz w:val="32"/>
          <w:szCs w:val="32"/>
        </w:rPr>
        <w:t>Insurance of the property / Borrowers</w:t>
      </w:r>
    </w:p>
    <w:p w:rsidR="00FD174A" w:rsidRPr="005A730C" w:rsidRDefault="00FD174A" w:rsidP="00FD174A">
      <w:pPr>
        <w:rPr>
          <w:color w:val="333333"/>
          <w:sz w:val="24"/>
          <w:szCs w:val="24"/>
        </w:rPr>
      </w:pPr>
      <w:r w:rsidRPr="005A730C">
        <w:rPr>
          <w:b/>
          <w:color w:val="333333"/>
          <w:sz w:val="24"/>
          <w:szCs w:val="24"/>
        </w:rPr>
        <w:t xml:space="preserve">Insurance of </w:t>
      </w:r>
      <w:r w:rsidRPr="005A730C">
        <w:rPr>
          <w:b/>
          <w:color w:val="333333"/>
          <w:sz w:val="24"/>
          <w:szCs w:val="24"/>
        </w:rPr>
        <w:t>Property</w:t>
      </w:r>
      <w:r w:rsidRPr="005A730C">
        <w:rPr>
          <w:color w:val="333333"/>
          <w:sz w:val="24"/>
          <w:szCs w:val="24"/>
        </w:rPr>
        <w:t xml:space="preserve">. </w:t>
      </w:r>
      <w:r w:rsidRPr="005A730C">
        <w:rPr>
          <w:color w:val="333333"/>
          <w:sz w:val="24"/>
          <w:szCs w:val="24"/>
        </w:rPr>
        <w:br/>
        <w:t>The</w:t>
      </w:r>
      <w:r w:rsidRPr="005A730C">
        <w:rPr>
          <w:color w:val="333333"/>
          <w:sz w:val="24"/>
          <w:szCs w:val="24"/>
        </w:rPr>
        <w:t xml:space="preserve"> borrower shall ensure that property is properly insured for fire, earthquake, flood, explosion, storm and other allied perils for an amount equal to the cost of the property during the pendency of the loan. The policy has to be assigned in favour of Nivara Home Finance Ltd. and the borrower is also required to provide evidence to that extent each year.</w:t>
      </w:r>
    </w:p>
    <w:p w:rsidR="00FD174A" w:rsidRPr="005A730C" w:rsidRDefault="00FD174A" w:rsidP="00FD174A">
      <w:pPr>
        <w:rPr>
          <w:color w:val="333333"/>
          <w:sz w:val="24"/>
          <w:szCs w:val="24"/>
        </w:rPr>
      </w:pPr>
      <w:r w:rsidRPr="005A730C">
        <w:rPr>
          <w:b/>
          <w:color w:val="333333"/>
          <w:sz w:val="24"/>
          <w:szCs w:val="24"/>
        </w:rPr>
        <w:t>Insurance of Borrower</w:t>
      </w:r>
      <w:r w:rsidRPr="005A730C">
        <w:rPr>
          <w:b/>
          <w:color w:val="333333"/>
          <w:sz w:val="24"/>
          <w:szCs w:val="24"/>
        </w:rPr>
        <w:br/>
      </w:r>
      <w:proofErr w:type="gramStart"/>
      <w:r w:rsidRPr="005A730C">
        <w:rPr>
          <w:color w:val="333333"/>
          <w:sz w:val="24"/>
          <w:szCs w:val="24"/>
        </w:rPr>
        <w:t>The</w:t>
      </w:r>
      <w:proofErr w:type="gramEnd"/>
      <w:r w:rsidRPr="005A730C">
        <w:rPr>
          <w:color w:val="333333"/>
          <w:sz w:val="24"/>
          <w:szCs w:val="24"/>
        </w:rPr>
        <w:t xml:space="preserve"> Borrower is further advised to keep his/her life insured at all times to the extent of loan outstanding during the continuity of the loan with Nivara as the sole beneficiary.</w:t>
      </w:r>
    </w:p>
    <w:p w:rsidR="00FD174A" w:rsidRDefault="00FD174A" w:rsidP="00FD174A">
      <w:pPr>
        <w:jc w:val="center"/>
        <w:rPr>
          <w:b/>
          <w:sz w:val="32"/>
          <w:szCs w:val="32"/>
        </w:rPr>
      </w:pPr>
      <w:r w:rsidRPr="00FD174A">
        <w:rPr>
          <w:b/>
          <w:sz w:val="32"/>
          <w:szCs w:val="32"/>
        </w:rPr>
        <w:t>Conditions for Disbursement of the Loan</w:t>
      </w:r>
    </w:p>
    <w:p w:rsidR="00F81F24" w:rsidRPr="00F81F24" w:rsidRDefault="00F81F24" w:rsidP="00F81F24">
      <w:pPr>
        <w:spacing w:after="150" w:line="240" w:lineRule="auto"/>
        <w:jc w:val="both"/>
        <w:rPr>
          <w:color w:val="333333"/>
          <w:sz w:val="24"/>
          <w:szCs w:val="24"/>
        </w:rPr>
      </w:pPr>
      <w:r w:rsidRPr="00F81F24">
        <w:rPr>
          <w:color w:val="333333"/>
          <w:sz w:val="24"/>
          <w:szCs w:val="24"/>
        </w:rPr>
        <w:t xml:space="preserve">The Loan would be disbursed subject to fulfilment of various terms and conditions. The broad conditions are that the Borrower shall </w:t>
      </w:r>
    </w:p>
    <w:p w:rsidR="00F81F24" w:rsidRPr="00F81F24" w:rsidRDefault="00F81F24" w:rsidP="00F81F24">
      <w:pPr>
        <w:numPr>
          <w:ilvl w:val="0"/>
          <w:numId w:val="6"/>
        </w:numPr>
        <w:spacing w:before="100" w:beforeAutospacing="1" w:after="100" w:afterAutospacing="1" w:line="240" w:lineRule="auto"/>
        <w:ind w:left="495"/>
        <w:rPr>
          <w:color w:val="333333"/>
          <w:sz w:val="24"/>
          <w:szCs w:val="24"/>
        </w:rPr>
      </w:pPr>
      <w:r w:rsidRPr="00F81F24">
        <w:rPr>
          <w:color w:val="333333"/>
          <w:sz w:val="24"/>
          <w:szCs w:val="24"/>
        </w:rPr>
        <w:t>Fulfil all the conditions mentioned in the sanction letter and Loan Agreements to the satisfaction of Nivara</w:t>
      </w:r>
    </w:p>
    <w:p w:rsidR="00F81F24" w:rsidRPr="00F81F24" w:rsidRDefault="00F81F24" w:rsidP="00F81F24">
      <w:pPr>
        <w:numPr>
          <w:ilvl w:val="0"/>
          <w:numId w:val="6"/>
        </w:numPr>
        <w:spacing w:before="100" w:beforeAutospacing="1" w:after="100" w:afterAutospacing="1" w:line="240" w:lineRule="auto"/>
        <w:ind w:left="495"/>
        <w:rPr>
          <w:color w:val="333333"/>
          <w:sz w:val="24"/>
          <w:szCs w:val="24"/>
        </w:rPr>
      </w:pPr>
      <w:r w:rsidRPr="00F81F24">
        <w:rPr>
          <w:color w:val="333333"/>
          <w:sz w:val="24"/>
          <w:szCs w:val="24"/>
        </w:rPr>
        <w:t>Submit the Disbursement request form in writing</w:t>
      </w:r>
    </w:p>
    <w:p w:rsidR="00F81F24" w:rsidRPr="00F81F24" w:rsidRDefault="00F81F24" w:rsidP="00F81F24">
      <w:pPr>
        <w:numPr>
          <w:ilvl w:val="0"/>
          <w:numId w:val="6"/>
        </w:numPr>
        <w:spacing w:before="100" w:beforeAutospacing="1" w:after="100" w:afterAutospacing="1" w:line="240" w:lineRule="auto"/>
        <w:ind w:left="495"/>
        <w:rPr>
          <w:color w:val="333333"/>
          <w:sz w:val="24"/>
          <w:szCs w:val="24"/>
        </w:rPr>
      </w:pPr>
      <w:r w:rsidRPr="00F81F24">
        <w:rPr>
          <w:color w:val="333333"/>
          <w:sz w:val="24"/>
          <w:szCs w:val="24"/>
        </w:rPr>
        <w:t>Ensure that the borrower has absolute, clear and marketable title to the property and the said property is free from all encumbrances and free from any liability whatsoever</w:t>
      </w:r>
    </w:p>
    <w:p w:rsidR="00F81F24" w:rsidRPr="00F81F24" w:rsidRDefault="00F81F24" w:rsidP="00F81F24">
      <w:pPr>
        <w:numPr>
          <w:ilvl w:val="0"/>
          <w:numId w:val="6"/>
        </w:numPr>
        <w:spacing w:before="100" w:beforeAutospacing="1" w:after="100" w:afterAutospacing="1" w:line="240" w:lineRule="auto"/>
        <w:ind w:left="495"/>
        <w:rPr>
          <w:color w:val="333333"/>
          <w:sz w:val="24"/>
          <w:szCs w:val="24"/>
        </w:rPr>
      </w:pPr>
      <w:r w:rsidRPr="00F81F24">
        <w:rPr>
          <w:color w:val="333333"/>
          <w:sz w:val="24"/>
          <w:szCs w:val="24"/>
        </w:rPr>
        <w:t>Ensure that the construction of the property is as per the approved plans</w:t>
      </w:r>
    </w:p>
    <w:p w:rsidR="00F81F24" w:rsidRPr="00F81F24" w:rsidRDefault="00F81F24" w:rsidP="00F81F24">
      <w:pPr>
        <w:numPr>
          <w:ilvl w:val="0"/>
          <w:numId w:val="6"/>
        </w:numPr>
        <w:spacing w:before="100" w:beforeAutospacing="1" w:after="100" w:afterAutospacing="1" w:line="240" w:lineRule="auto"/>
        <w:ind w:left="495"/>
        <w:rPr>
          <w:color w:val="333333"/>
          <w:sz w:val="24"/>
          <w:szCs w:val="24"/>
        </w:rPr>
      </w:pPr>
      <w:r w:rsidRPr="00F81F24">
        <w:rPr>
          <w:color w:val="333333"/>
          <w:sz w:val="24"/>
          <w:szCs w:val="24"/>
        </w:rPr>
        <w:t>Execution of loan agreement and such other documents as prescribed by Nivara along with proof of own contribution receipts</w:t>
      </w:r>
    </w:p>
    <w:p w:rsidR="00F81F24" w:rsidRPr="005A730C" w:rsidRDefault="00F81F24" w:rsidP="00F81F24">
      <w:pPr>
        <w:numPr>
          <w:ilvl w:val="0"/>
          <w:numId w:val="6"/>
        </w:numPr>
        <w:spacing w:before="100" w:beforeAutospacing="1" w:after="100" w:afterAutospacing="1" w:line="240" w:lineRule="auto"/>
        <w:ind w:left="495"/>
        <w:rPr>
          <w:color w:val="333333"/>
          <w:sz w:val="24"/>
          <w:szCs w:val="24"/>
        </w:rPr>
      </w:pPr>
      <w:r w:rsidRPr="00F81F24">
        <w:rPr>
          <w:color w:val="333333"/>
          <w:sz w:val="24"/>
          <w:szCs w:val="24"/>
        </w:rPr>
        <w:t>Create of the security in favour of Nivara.</w:t>
      </w:r>
    </w:p>
    <w:p w:rsidR="00F81F24" w:rsidRDefault="00F81F24" w:rsidP="00F81F24">
      <w:pPr>
        <w:spacing w:before="100" w:beforeAutospacing="1" w:after="100" w:afterAutospacing="1" w:line="240" w:lineRule="auto"/>
        <w:ind w:left="495"/>
        <w:rPr>
          <w:color w:val="333333"/>
          <w:sz w:val="28"/>
          <w:szCs w:val="28"/>
        </w:rPr>
      </w:pPr>
    </w:p>
    <w:p w:rsidR="00822013" w:rsidRPr="00F81F24" w:rsidRDefault="00822013" w:rsidP="00822013">
      <w:pPr>
        <w:spacing w:before="100" w:beforeAutospacing="1" w:after="100" w:afterAutospacing="1" w:line="240" w:lineRule="auto"/>
        <w:rPr>
          <w:color w:val="333333"/>
          <w:sz w:val="28"/>
          <w:szCs w:val="28"/>
        </w:rPr>
      </w:pPr>
    </w:p>
    <w:p w:rsidR="00822013" w:rsidRPr="00F81F24" w:rsidRDefault="00F81F24" w:rsidP="00822013">
      <w:pPr>
        <w:spacing w:before="100" w:beforeAutospacing="1" w:after="100" w:afterAutospacing="1" w:line="240" w:lineRule="auto"/>
        <w:jc w:val="center"/>
        <w:rPr>
          <w:b/>
          <w:sz w:val="32"/>
          <w:szCs w:val="32"/>
        </w:rPr>
      </w:pPr>
      <w:r w:rsidRPr="00F81F24">
        <w:rPr>
          <w:b/>
          <w:sz w:val="32"/>
          <w:szCs w:val="32"/>
        </w:rPr>
        <w:lastRenderedPageBreak/>
        <w:t>Repayment of the Loan and Interest</w:t>
      </w:r>
    </w:p>
    <w:tbl>
      <w:tblPr>
        <w:tblStyle w:val="TableGrid"/>
        <w:tblW w:w="0" w:type="auto"/>
        <w:tblLook w:val="04A0" w:firstRow="1" w:lastRow="0" w:firstColumn="1" w:lastColumn="0" w:noHBand="0" w:noVBand="1"/>
      </w:tblPr>
      <w:tblGrid>
        <w:gridCol w:w="4508"/>
        <w:gridCol w:w="4508"/>
      </w:tblGrid>
      <w:tr w:rsidR="00F81F24" w:rsidTr="00822013">
        <w:trPr>
          <w:trHeight w:val="595"/>
        </w:trPr>
        <w:tc>
          <w:tcPr>
            <w:tcW w:w="4508" w:type="dxa"/>
          </w:tcPr>
          <w:p w:rsidR="00822013" w:rsidRDefault="00822013" w:rsidP="00F81F24">
            <w:pPr>
              <w:rPr>
                <w:rFonts w:ascii="Bitter" w:hAnsi="Bitter"/>
                <w:color w:val="333333"/>
                <w:sz w:val="21"/>
                <w:szCs w:val="21"/>
              </w:rPr>
            </w:pPr>
          </w:p>
          <w:p w:rsidR="00F81F24" w:rsidRDefault="00822013" w:rsidP="00F81F24">
            <w:pPr>
              <w:rPr>
                <w:b/>
                <w:sz w:val="32"/>
                <w:szCs w:val="32"/>
              </w:rPr>
            </w:pPr>
            <w:r>
              <w:rPr>
                <w:rFonts w:ascii="Bitter" w:hAnsi="Bitter"/>
                <w:color w:val="333333"/>
                <w:sz w:val="21"/>
                <w:szCs w:val="21"/>
              </w:rPr>
              <w:t>EMI</w:t>
            </w:r>
          </w:p>
        </w:tc>
        <w:tc>
          <w:tcPr>
            <w:tcW w:w="4508" w:type="dxa"/>
          </w:tcPr>
          <w:p w:rsidR="00F81F24" w:rsidRDefault="00F81F24" w:rsidP="00FD174A">
            <w:pPr>
              <w:jc w:val="center"/>
              <w:rPr>
                <w:b/>
                <w:sz w:val="32"/>
                <w:szCs w:val="32"/>
              </w:rPr>
            </w:pPr>
          </w:p>
        </w:tc>
      </w:tr>
      <w:tr w:rsidR="00F81F24" w:rsidTr="00822013">
        <w:trPr>
          <w:trHeight w:val="561"/>
        </w:trPr>
        <w:tc>
          <w:tcPr>
            <w:tcW w:w="4508" w:type="dxa"/>
          </w:tcPr>
          <w:p w:rsidR="00822013" w:rsidRDefault="00822013" w:rsidP="00F81F24">
            <w:pPr>
              <w:rPr>
                <w:rFonts w:ascii="Bitter" w:hAnsi="Bitter"/>
                <w:color w:val="333333"/>
                <w:sz w:val="21"/>
                <w:szCs w:val="21"/>
              </w:rPr>
            </w:pPr>
          </w:p>
          <w:p w:rsidR="00F81F24" w:rsidRDefault="00F81F24" w:rsidP="00F81F24">
            <w:pPr>
              <w:rPr>
                <w:b/>
                <w:sz w:val="32"/>
                <w:szCs w:val="32"/>
              </w:rPr>
            </w:pPr>
            <w:r>
              <w:rPr>
                <w:rFonts w:ascii="Bitter" w:hAnsi="Bitter"/>
                <w:color w:val="333333"/>
                <w:sz w:val="21"/>
                <w:szCs w:val="21"/>
              </w:rPr>
              <w:t>Commencement date of EMI</w:t>
            </w:r>
          </w:p>
        </w:tc>
        <w:tc>
          <w:tcPr>
            <w:tcW w:w="4508" w:type="dxa"/>
          </w:tcPr>
          <w:p w:rsidR="00F81F24" w:rsidRDefault="00F81F24" w:rsidP="00FD174A">
            <w:pPr>
              <w:jc w:val="center"/>
              <w:rPr>
                <w:b/>
                <w:sz w:val="32"/>
                <w:szCs w:val="32"/>
              </w:rPr>
            </w:pPr>
          </w:p>
        </w:tc>
      </w:tr>
      <w:tr w:rsidR="00F81F24" w:rsidTr="00822013">
        <w:trPr>
          <w:trHeight w:val="554"/>
        </w:trPr>
        <w:tc>
          <w:tcPr>
            <w:tcW w:w="4508" w:type="dxa"/>
          </w:tcPr>
          <w:p w:rsidR="00822013" w:rsidRDefault="00822013" w:rsidP="00F81F24">
            <w:pPr>
              <w:rPr>
                <w:rFonts w:ascii="Bitter" w:hAnsi="Bitter"/>
                <w:color w:val="333333"/>
                <w:sz w:val="21"/>
                <w:szCs w:val="21"/>
              </w:rPr>
            </w:pPr>
          </w:p>
          <w:p w:rsidR="00F81F24" w:rsidRDefault="00F81F24" w:rsidP="00F81F24">
            <w:pPr>
              <w:rPr>
                <w:b/>
                <w:sz w:val="32"/>
                <w:szCs w:val="32"/>
              </w:rPr>
            </w:pPr>
            <w:r>
              <w:rPr>
                <w:rFonts w:ascii="Bitter" w:hAnsi="Bitter"/>
                <w:color w:val="333333"/>
                <w:sz w:val="21"/>
                <w:szCs w:val="21"/>
              </w:rPr>
              <w:t>Due Date of EMI</w:t>
            </w:r>
          </w:p>
        </w:tc>
        <w:tc>
          <w:tcPr>
            <w:tcW w:w="4508" w:type="dxa"/>
          </w:tcPr>
          <w:p w:rsidR="00F81F24" w:rsidRDefault="00F81F24" w:rsidP="00FD174A">
            <w:pPr>
              <w:jc w:val="center"/>
              <w:rPr>
                <w:b/>
                <w:sz w:val="32"/>
                <w:szCs w:val="32"/>
              </w:rPr>
            </w:pPr>
          </w:p>
        </w:tc>
      </w:tr>
      <w:tr w:rsidR="00F81F24" w:rsidTr="00822013">
        <w:trPr>
          <w:trHeight w:val="548"/>
        </w:trPr>
        <w:tc>
          <w:tcPr>
            <w:tcW w:w="4508" w:type="dxa"/>
          </w:tcPr>
          <w:p w:rsidR="00822013" w:rsidRDefault="00822013" w:rsidP="00F81F24">
            <w:pPr>
              <w:rPr>
                <w:rFonts w:ascii="Bitter" w:hAnsi="Bitter"/>
                <w:color w:val="333333"/>
                <w:sz w:val="21"/>
                <w:szCs w:val="21"/>
              </w:rPr>
            </w:pPr>
          </w:p>
          <w:p w:rsidR="00F81F24" w:rsidRDefault="00F81F24" w:rsidP="00F81F24">
            <w:pPr>
              <w:rPr>
                <w:b/>
                <w:sz w:val="32"/>
                <w:szCs w:val="32"/>
              </w:rPr>
            </w:pPr>
            <w:r>
              <w:rPr>
                <w:rFonts w:ascii="Bitter" w:hAnsi="Bitter"/>
                <w:color w:val="333333"/>
                <w:sz w:val="21"/>
                <w:szCs w:val="21"/>
              </w:rPr>
              <w:t>Total No of EMIs</w:t>
            </w:r>
          </w:p>
        </w:tc>
        <w:tc>
          <w:tcPr>
            <w:tcW w:w="4508" w:type="dxa"/>
          </w:tcPr>
          <w:p w:rsidR="00F81F24" w:rsidRDefault="00F81F24" w:rsidP="00FD174A">
            <w:pPr>
              <w:jc w:val="center"/>
              <w:rPr>
                <w:b/>
                <w:sz w:val="32"/>
                <w:szCs w:val="32"/>
              </w:rPr>
            </w:pPr>
          </w:p>
        </w:tc>
      </w:tr>
    </w:tbl>
    <w:p w:rsidR="008C00A8" w:rsidRPr="00822013" w:rsidRDefault="008C00A8" w:rsidP="008C00A8">
      <w:pPr>
        <w:pStyle w:val="NormalWeb"/>
        <w:rPr>
          <w:rFonts w:asciiTheme="minorHAnsi" w:eastAsiaTheme="minorHAnsi" w:hAnsiTheme="minorHAnsi" w:cstheme="minorBidi"/>
          <w:color w:val="333333"/>
          <w:lang w:eastAsia="en-US"/>
        </w:rPr>
      </w:pPr>
      <w:r>
        <w:rPr>
          <w:rFonts w:ascii="Bitter" w:hAnsi="Bitter" w:cs="Arial"/>
          <w:color w:val="333333"/>
          <w:sz w:val="21"/>
          <w:szCs w:val="21"/>
        </w:rPr>
        <w:br/>
      </w:r>
      <w:r w:rsidRPr="00822013">
        <w:rPr>
          <w:rFonts w:asciiTheme="minorHAnsi" w:eastAsiaTheme="minorHAnsi" w:hAnsiTheme="minorHAnsi" w:cstheme="minorBidi"/>
          <w:color w:val="333333"/>
          <w:lang w:eastAsia="en-US"/>
        </w:rPr>
        <w:t xml:space="preserve">Till the final disbursement is made, Pre-EMI interest is payable every month at the rate mentioned above from the date of each disbursement up to the date of commencement </w:t>
      </w:r>
      <w:r w:rsidR="005A730C" w:rsidRPr="00822013">
        <w:rPr>
          <w:rFonts w:asciiTheme="minorHAnsi" w:eastAsiaTheme="minorHAnsi" w:hAnsiTheme="minorHAnsi" w:cstheme="minorBidi"/>
          <w:color w:val="333333"/>
          <w:lang w:eastAsia="en-US"/>
        </w:rPr>
        <w:br/>
      </w:r>
      <w:r w:rsidRPr="00822013">
        <w:rPr>
          <w:rFonts w:asciiTheme="minorHAnsi" w:eastAsiaTheme="minorHAnsi" w:hAnsiTheme="minorHAnsi" w:cstheme="minorBidi"/>
          <w:color w:val="333333"/>
          <w:lang w:eastAsia="en-US"/>
        </w:rPr>
        <w:t>of EMI.</w:t>
      </w:r>
    </w:p>
    <w:p w:rsidR="008C00A8" w:rsidRPr="00822013" w:rsidRDefault="008C00A8" w:rsidP="008C00A8">
      <w:pPr>
        <w:pStyle w:val="NormalWeb"/>
        <w:rPr>
          <w:rFonts w:asciiTheme="minorHAnsi" w:eastAsiaTheme="minorHAnsi" w:hAnsiTheme="minorHAnsi" w:cstheme="minorBidi"/>
          <w:color w:val="333333"/>
          <w:lang w:eastAsia="en-US"/>
        </w:rPr>
      </w:pPr>
      <w:r w:rsidRPr="00822013">
        <w:rPr>
          <w:rFonts w:asciiTheme="minorHAnsi" w:eastAsiaTheme="minorHAnsi" w:hAnsiTheme="minorHAnsi" w:cstheme="minorBidi"/>
          <w:color w:val="333333"/>
          <w:lang w:eastAsia="en-US"/>
        </w:rPr>
        <w:t>The EMIs are payable on a fixed due date every month and Nivara would make best efforts to remind the customers regarding the due date of the EMIs. However, the customers are expected to honour the repayment without fail.</w:t>
      </w:r>
    </w:p>
    <w:p w:rsidR="008C00A8" w:rsidRPr="008C00A8" w:rsidRDefault="008C00A8" w:rsidP="005A730C">
      <w:pPr>
        <w:pStyle w:val="NormalWeb"/>
        <w:jc w:val="center"/>
        <w:rPr>
          <w:rFonts w:asciiTheme="minorHAnsi" w:eastAsiaTheme="minorHAnsi" w:hAnsiTheme="minorHAnsi" w:cstheme="minorBidi"/>
          <w:b/>
          <w:sz w:val="32"/>
          <w:szCs w:val="32"/>
          <w:lang w:eastAsia="en-US"/>
        </w:rPr>
      </w:pPr>
      <w:r w:rsidRPr="008C00A8">
        <w:rPr>
          <w:rFonts w:asciiTheme="minorHAnsi" w:eastAsiaTheme="minorHAnsi" w:hAnsiTheme="minorHAnsi" w:cstheme="minorBidi"/>
          <w:b/>
          <w:sz w:val="32"/>
          <w:szCs w:val="32"/>
          <w:lang w:eastAsia="en-US"/>
        </w:rPr>
        <w:t>Brief procedure to be followed for Recovery of Overdues</w:t>
      </w:r>
    </w:p>
    <w:p w:rsidR="008C00A8" w:rsidRPr="005A730C" w:rsidRDefault="008C00A8" w:rsidP="005A730C">
      <w:pPr>
        <w:numPr>
          <w:ilvl w:val="0"/>
          <w:numId w:val="7"/>
        </w:numPr>
        <w:spacing w:before="100" w:beforeAutospacing="1" w:after="100" w:afterAutospacing="1" w:line="240" w:lineRule="auto"/>
        <w:ind w:left="495"/>
        <w:rPr>
          <w:color w:val="333333"/>
          <w:sz w:val="24"/>
          <w:szCs w:val="24"/>
        </w:rPr>
      </w:pPr>
      <w:r w:rsidRPr="005A730C">
        <w:rPr>
          <w:color w:val="333333"/>
          <w:sz w:val="24"/>
          <w:szCs w:val="24"/>
        </w:rPr>
        <w:t>The borrowers are clearly explained the procedure for repayment of the loan in terms of tenure, frequency, instalment amount and mode or repayment of the loan. It shall be the liability of the customer to ensure the timely repayment of all the dues. It is advised that borrowers should ensure the timely payment of all instalments to avoid any adverse impact on their credit history as we submit the credit behaviour information of all the borrowers on a monthly basis to credit Bureaus like CIBIL, Equifax, Experian, High Mark etc.</w:t>
      </w:r>
    </w:p>
    <w:p w:rsidR="008C00A8" w:rsidRPr="005A730C" w:rsidRDefault="008C00A8" w:rsidP="005A730C">
      <w:pPr>
        <w:numPr>
          <w:ilvl w:val="0"/>
          <w:numId w:val="7"/>
        </w:numPr>
        <w:spacing w:before="100" w:beforeAutospacing="1" w:after="100" w:afterAutospacing="1" w:line="240" w:lineRule="auto"/>
        <w:ind w:left="495"/>
        <w:rPr>
          <w:color w:val="333333"/>
          <w:sz w:val="24"/>
          <w:szCs w:val="24"/>
        </w:rPr>
      </w:pPr>
      <w:r w:rsidRPr="005A730C">
        <w:rPr>
          <w:color w:val="333333"/>
          <w:sz w:val="24"/>
          <w:szCs w:val="24"/>
        </w:rPr>
        <w:t xml:space="preserve">In the event of default, the borrower will be sent reminders for settlement of any outstanding amounts on their home loans by way of telephonic calls, </w:t>
      </w:r>
      <w:proofErr w:type="spellStart"/>
      <w:r w:rsidRPr="005A730C">
        <w:rPr>
          <w:color w:val="333333"/>
          <w:sz w:val="24"/>
          <w:szCs w:val="24"/>
        </w:rPr>
        <w:t>SMSes</w:t>
      </w:r>
      <w:proofErr w:type="spellEnd"/>
      <w:r w:rsidRPr="005A730C">
        <w:rPr>
          <w:color w:val="333333"/>
          <w:sz w:val="24"/>
          <w:szCs w:val="24"/>
        </w:rPr>
        <w:t>, post, e-mails, or by engaging third parties to remind, follow-up and for collection of pending dues.</w:t>
      </w:r>
    </w:p>
    <w:p w:rsidR="008C00A8" w:rsidRPr="005A730C" w:rsidRDefault="008C00A8" w:rsidP="005A730C">
      <w:pPr>
        <w:numPr>
          <w:ilvl w:val="0"/>
          <w:numId w:val="7"/>
        </w:numPr>
        <w:spacing w:before="100" w:beforeAutospacing="1" w:after="100" w:afterAutospacing="1" w:line="240" w:lineRule="auto"/>
        <w:ind w:left="495"/>
        <w:rPr>
          <w:color w:val="333333"/>
          <w:sz w:val="24"/>
          <w:szCs w:val="24"/>
        </w:rPr>
      </w:pPr>
      <w:r w:rsidRPr="005A730C">
        <w:rPr>
          <w:color w:val="333333"/>
          <w:sz w:val="24"/>
          <w:szCs w:val="24"/>
        </w:rPr>
        <w:t>Intimation letters and reminder notices will be sent to the borrowers before initiating any steps for the recovery of pending dues under various applicable provisions of law like Negotiable Instruments Act, SARFAESI Act, or Civil Suit and so on. The recovery process will be in accordance with directions laid down under the respective laws which might include physical possession and sale of the mortgaged property.</w:t>
      </w:r>
    </w:p>
    <w:p w:rsidR="00822013" w:rsidRPr="00822013" w:rsidRDefault="008C00A8" w:rsidP="00822013">
      <w:pPr>
        <w:numPr>
          <w:ilvl w:val="0"/>
          <w:numId w:val="7"/>
        </w:numPr>
        <w:spacing w:before="100" w:beforeAutospacing="1" w:after="100" w:afterAutospacing="1" w:line="240" w:lineRule="auto"/>
        <w:ind w:left="495"/>
        <w:rPr>
          <w:color w:val="333333"/>
          <w:sz w:val="24"/>
          <w:szCs w:val="24"/>
        </w:rPr>
      </w:pPr>
      <w:r w:rsidRPr="005A730C">
        <w:rPr>
          <w:color w:val="333333"/>
          <w:sz w:val="24"/>
          <w:szCs w:val="24"/>
        </w:rPr>
        <w:t>Hence, Nivara will make a serious of efforts including telephonic calls, customer visits, and written communication to ensure the collection of dues from the delinquent borrowers before resorting to legal course of action.</w:t>
      </w:r>
    </w:p>
    <w:p w:rsidR="008C00A8" w:rsidRDefault="008C00A8" w:rsidP="00822013">
      <w:pPr>
        <w:pStyle w:val="NormalWeb"/>
        <w:jc w:val="center"/>
        <w:rPr>
          <w:rFonts w:asciiTheme="minorHAnsi" w:eastAsiaTheme="minorHAnsi" w:hAnsiTheme="minorHAnsi" w:cstheme="minorBidi"/>
          <w:b/>
          <w:sz w:val="32"/>
          <w:szCs w:val="32"/>
          <w:lang w:eastAsia="en-US"/>
        </w:rPr>
      </w:pPr>
      <w:r w:rsidRPr="008C00A8">
        <w:rPr>
          <w:rFonts w:asciiTheme="minorHAnsi" w:eastAsiaTheme="minorHAnsi" w:hAnsiTheme="minorHAnsi" w:cstheme="minorBidi"/>
          <w:b/>
          <w:sz w:val="32"/>
          <w:szCs w:val="32"/>
          <w:lang w:eastAsia="en-US"/>
        </w:rPr>
        <w:t>Customer Services</w:t>
      </w:r>
    </w:p>
    <w:p w:rsidR="008C00A8" w:rsidRPr="008C00A8" w:rsidRDefault="008C00A8" w:rsidP="008C00A8">
      <w:pPr>
        <w:numPr>
          <w:ilvl w:val="0"/>
          <w:numId w:val="7"/>
        </w:numPr>
        <w:spacing w:before="100" w:beforeAutospacing="1" w:after="100" w:afterAutospacing="1" w:line="240" w:lineRule="auto"/>
        <w:ind w:left="495"/>
        <w:rPr>
          <w:color w:val="333333"/>
        </w:rPr>
      </w:pPr>
      <w:r w:rsidRPr="008C00A8">
        <w:rPr>
          <w:color w:val="333333"/>
        </w:rPr>
        <w:t>Customers can visit our branch during visiting hours between 10 a.m. and 5 p.m. from Monday to Friday &amp; from 10 a.m. to 1 p.m. on Saturdays (except on public holidays)</w:t>
      </w:r>
    </w:p>
    <w:p w:rsidR="008C00A8" w:rsidRPr="008C00A8" w:rsidRDefault="008C00A8" w:rsidP="008C00A8">
      <w:pPr>
        <w:numPr>
          <w:ilvl w:val="0"/>
          <w:numId w:val="7"/>
        </w:numPr>
        <w:spacing w:before="100" w:beforeAutospacing="1" w:after="100" w:afterAutospacing="1" w:line="240" w:lineRule="auto"/>
        <w:ind w:left="495"/>
        <w:rPr>
          <w:color w:val="333333"/>
        </w:rPr>
      </w:pPr>
      <w:r w:rsidRPr="008C00A8">
        <w:rPr>
          <w:color w:val="333333"/>
        </w:rPr>
        <w:t>Customers can contact us at +91-80-2655 2822 between 10 a.m. and 5 p.m. from Monday to Friday &amp; from 10 a.m. to 1 p.m. on Saturdays (except on public holidays)</w:t>
      </w:r>
    </w:p>
    <w:p w:rsidR="008C00A8" w:rsidRPr="008C00A8" w:rsidRDefault="008C00A8" w:rsidP="008C00A8">
      <w:pPr>
        <w:numPr>
          <w:ilvl w:val="0"/>
          <w:numId w:val="7"/>
        </w:numPr>
        <w:spacing w:before="100" w:beforeAutospacing="1" w:after="100" w:afterAutospacing="1" w:line="240" w:lineRule="auto"/>
        <w:ind w:left="495"/>
        <w:rPr>
          <w:color w:val="333333"/>
        </w:rPr>
      </w:pPr>
      <w:r w:rsidRPr="008C00A8">
        <w:rPr>
          <w:color w:val="333333"/>
        </w:rPr>
        <w:t xml:space="preserve">Customers can also reach us vide e-mail: </w:t>
      </w:r>
      <w:hyperlink r:id="rId7" w:history="1">
        <w:r w:rsidRPr="00822013">
          <w:rPr>
            <w:color w:val="333333"/>
          </w:rPr>
          <w:t>contact@nivarahousing.com</w:t>
        </w:r>
      </w:hyperlink>
    </w:p>
    <w:p w:rsidR="008C00A8" w:rsidRPr="008C00A8" w:rsidRDefault="008C00A8" w:rsidP="008C00A8">
      <w:pPr>
        <w:numPr>
          <w:ilvl w:val="0"/>
          <w:numId w:val="7"/>
        </w:numPr>
        <w:spacing w:before="100" w:beforeAutospacing="1" w:after="100" w:afterAutospacing="1" w:line="240" w:lineRule="auto"/>
        <w:ind w:left="495"/>
        <w:rPr>
          <w:color w:val="333333"/>
          <w:sz w:val="23"/>
          <w:szCs w:val="23"/>
        </w:rPr>
      </w:pPr>
      <w:r w:rsidRPr="008C00A8">
        <w:rPr>
          <w:color w:val="333333"/>
          <w:sz w:val="23"/>
          <w:szCs w:val="23"/>
        </w:rPr>
        <w:lastRenderedPageBreak/>
        <w:t xml:space="preserve">Customers may obtain the following by means of a simple application </w:t>
      </w:r>
    </w:p>
    <w:p w:rsidR="008C00A8" w:rsidRPr="008C00A8" w:rsidRDefault="008C00A8" w:rsidP="008C00A8">
      <w:pPr>
        <w:numPr>
          <w:ilvl w:val="1"/>
          <w:numId w:val="7"/>
        </w:numPr>
        <w:spacing w:before="100" w:beforeAutospacing="1" w:after="100" w:afterAutospacing="1" w:line="240" w:lineRule="auto"/>
        <w:ind w:left="1215"/>
        <w:rPr>
          <w:color w:val="333333"/>
          <w:sz w:val="23"/>
          <w:szCs w:val="23"/>
        </w:rPr>
      </w:pPr>
      <w:r w:rsidRPr="008C00A8">
        <w:rPr>
          <w:color w:val="333333"/>
          <w:sz w:val="23"/>
          <w:szCs w:val="23"/>
        </w:rPr>
        <w:t>Loan Account Statement: 7 Days</w:t>
      </w:r>
    </w:p>
    <w:p w:rsidR="008C00A8" w:rsidRPr="008C00A8" w:rsidRDefault="008C00A8" w:rsidP="008C00A8">
      <w:pPr>
        <w:numPr>
          <w:ilvl w:val="1"/>
          <w:numId w:val="7"/>
        </w:numPr>
        <w:spacing w:before="100" w:beforeAutospacing="1" w:after="100" w:afterAutospacing="1" w:line="240" w:lineRule="auto"/>
        <w:ind w:left="1215"/>
        <w:rPr>
          <w:color w:val="333333"/>
          <w:sz w:val="23"/>
          <w:szCs w:val="23"/>
        </w:rPr>
      </w:pPr>
      <w:r w:rsidRPr="008C00A8">
        <w:rPr>
          <w:color w:val="333333"/>
          <w:sz w:val="23"/>
          <w:szCs w:val="23"/>
        </w:rPr>
        <w:t>Photocopy of title documents: 15 days</w:t>
      </w:r>
    </w:p>
    <w:p w:rsidR="008C00A8" w:rsidRPr="008C00A8" w:rsidRDefault="008C00A8" w:rsidP="008C00A8">
      <w:pPr>
        <w:numPr>
          <w:ilvl w:val="1"/>
          <w:numId w:val="7"/>
        </w:numPr>
        <w:spacing w:before="100" w:beforeAutospacing="1" w:after="100" w:afterAutospacing="1" w:line="240" w:lineRule="auto"/>
        <w:ind w:left="1215"/>
        <w:rPr>
          <w:color w:val="333333"/>
          <w:sz w:val="23"/>
          <w:szCs w:val="23"/>
        </w:rPr>
      </w:pPr>
      <w:r w:rsidRPr="008C00A8">
        <w:rPr>
          <w:color w:val="333333"/>
          <w:sz w:val="23"/>
          <w:szCs w:val="23"/>
        </w:rPr>
        <w:t>Return of original documents on closure/transfer of loan: 21 days</w:t>
      </w:r>
    </w:p>
    <w:p w:rsidR="008C00A8" w:rsidRPr="008C00A8" w:rsidRDefault="008C00A8" w:rsidP="00822013">
      <w:pPr>
        <w:numPr>
          <w:ilvl w:val="1"/>
          <w:numId w:val="7"/>
        </w:numPr>
        <w:spacing w:before="100" w:beforeAutospacing="1" w:after="100" w:afterAutospacing="1" w:line="240" w:lineRule="auto"/>
        <w:ind w:left="1215"/>
        <w:rPr>
          <w:color w:val="333333"/>
          <w:sz w:val="23"/>
          <w:szCs w:val="23"/>
        </w:rPr>
      </w:pPr>
      <w:r w:rsidRPr="008C00A8">
        <w:rPr>
          <w:color w:val="333333"/>
          <w:sz w:val="23"/>
          <w:szCs w:val="23"/>
        </w:rPr>
        <w:t>Annual Outstanding balance statement: Available on demand.</w:t>
      </w:r>
      <w:r w:rsidR="00822013" w:rsidRPr="00822013">
        <w:rPr>
          <w:color w:val="333333"/>
          <w:sz w:val="23"/>
          <w:szCs w:val="23"/>
        </w:rPr>
        <w:br/>
      </w:r>
      <w:r w:rsidRPr="008C00A8">
        <w:rPr>
          <w:color w:val="333333"/>
          <w:sz w:val="23"/>
          <w:szCs w:val="23"/>
        </w:rPr>
        <w:t>Nivara may disclose any information/documents relating to the borrower to any third party for credit verification, regulatory or promotional purpose. Also Nivara may send SMS to your mobile/e-mail you for information &amp; updates pertaining to your loan account.</w:t>
      </w:r>
    </w:p>
    <w:p w:rsidR="008C00A8" w:rsidRPr="00822013" w:rsidRDefault="008C00A8" w:rsidP="008C00A8">
      <w:pPr>
        <w:pStyle w:val="NormalWeb"/>
        <w:jc w:val="center"/>
        <w:rPr>
          <w:rFonts w:asciiTheme="minorHAnsi" w:eastAsiaTheme="minorHAnsi" w:hAnsiTheme="minorHAnsi" w:cstheme="minorBidi"/>
          <w:b/>
          <w:sz w:val="23"/>
          <w:szCs w:val="23"/>
          <w:lang w:eastAsia="en-US"/>
        </w:rPr>
      </w:pPr>
      <w:r w:rsidRPr="00822013">
        <w:rPr>
          <w:rFonts w:asciiTheme="minorHAnsi" w:eastAsiaTheme="minorHAnsi" w:hAnsiTheme="minorHAnsi" w:cstheme="minorBidi"/>
          <w:b/>
          <w:sz w:val="23"/>
          <w:szCs w:val="23"/>
          <w:lang w:eastAsia="en-US"/>
        </w:rPr>
        <w:t xml:space="preserve">Grievance </w:t>
      </w:r>
      <w:proofErr w:type="spellStart"/>
      <w:r w:rsidRPr="00822013">
        <w:rPr>
          <w:rFonts w:asciiTheme="minorHAnsi" w:eastAsiaTheme="minorHAnsi" w:hAnsiTheme="minorHAnsi" w:cstheme="minorBidi"/>
          <w:b/>
          <w:sz w:val="23"/>
          <w:szCs w:val="23"/>
          <w:lang w:eastAsia="en-US"/>
        </w:rPr>
        <w:t>Redressal</w:t>
      </w:r>
      <w:proofErr w:type="spellEnd"/>
    </w:p>
    <w:p w:rsidR="008C00A8" w:rsidRPr="008C00A8" w:rsidRDefault="008C00A8" w:rsidP="008C00A8">
      <w:pPr>
        <w:spacing w:after="150" w:line="240" w:lineRule="auto"/>
        <w:jc w:val="both"/>
        <w:rPr>
          <w:color w:val="333333"/>
          <w:sz w:val="23"/>
          <w:szCs w:val="23"/>
        </w:rPr>
      </w:pPr>
      <w:r w:rsidRPr="008C00A8">
        <w:rPr>
          <w:color w:val="333333"/>
          <w:sz w:val="23"/>
          <w:szCs w:val="23"/>
        </w:rPr>
        <w:t>In case of any complaint, grievance or any other service related issue, the borrower may reach us through any of the following modes:</w:t>
      </w:r>
    </w:p>
    <w:p w:rsidR="008C00A8" w:rsidRPr="008C00A8" w:rsidRDefault="008C00A8" w:rsidP="008C00A8">
      <w:pPr>
        <w:numPr>
          <w:ilvl w:val="0"/>
          <w:numId w:val="8"/>
        </w:numPr>
        <w:spacing w:before="100" w:beforeAutospacing="1" w:after="100" w:afterAutospacing="1" w:line="240" w:lineRule="auto"/>
        <w:ind w:left="495"/>
        <w:rPr>
          <w:rFonts w:ascii="Bitter" w:eastAsia="Times New Roman" w:hAnsi="Bitter" w:cs="Arial"/>
          <w:color w:val="CC0000"/>
          <w:sz w:val="23"/>
          <w:szCs w:val="23"/>
          <w:lang w:eastAsia="en-IN"/>
        </w:rPr>
      </w:pPr>
      <w:r w:rsidRPr="008C00A8">
        <w:rPr>
          <w:rFonts w:ascii="Bitter" w:eastAsia="Times New Roman" w:hAnsi="Bitter" w:cs="Arial"/>
          <w:color w:val="333333"/>
          <w:sz w:val="23"/>
          <w:szCs w:val="23"/>
          <w:lang w:eastAsia="en-IN"/>
        </w:rPr>
        <w:t>By way of physically visiting the Branch and post a complaint in the Complaint Register maintained at our branches. Customers can visit our branch during visiting hours between 10 a.m. and 5 p.m. from Monday to Friday &amp; from 10 a.m. to 1 p.m. on Saturdays (except on public holidays)</w:t>
      </w:r>
    </w:p>
    <w:p w:rsidR="008C00A8" w:rsidRPr="008C00A8" w:rsidRDefault="008C00A8" w:rsidP="008C00A8">
      <w:pPr>
        <w:numPr>
          <w:ilvl w:val="0"/>
          <w:numId w:val="8"/>
        </w:numPr>
        <w:spacing w:before="100" w:beforeAutospacing="1" w:after="100" w:afterAutospacing="1" w:line="240" w:lineRule="auto"/>
        <w:ind w:left="495"/>
        <w:rPr>
          <w:rFonts w:ascii="Bitter" w:eastAsia="Times New Roman" w:hAnsi="Bitter" w:cs="Arial"/>
          <w:color w:val="CC0000"/>
          <w:sz w:val="23"/>
          <w:szCs w:val="23"/>
          <w:lang w:eastAsia="en-IN"/>
        </w:rPr>
      </w:pPr>
      <w:r w:rsidRPr="008C00A8">
        <w:rPr>
          <w:rFonts w:ascii="Bitter" w:eastAsia="Times New Roman" w:hAnsi="Bitter" w:cs="Arial"/>
          <w:color w:val="333333"/>
          <w:sz w:val="23"/>
          <w:szCs w:val="23"/>
          <w:lang w:eastAsia="en-IN"/>
        </w:rPr>
        <w:t>Customers can contact us at +91-80-2655 2822 between 10 a.m. and 5 p.m. from Monday to Friday &amp; from 10 a.m. to 1 p.m. on Saturdays (except on public holidays)</w:t>
      </w:r>
    </w:p>
    <w:p w:rsidR="008C00A8" w:rsidRPr="008C00A8" w:rsidRDefault="008C00A8" w:rsidP="008C00A8">
      <w:pPr>
        <w:numPr>
          <w:ilvl w:val="0"/>
          <w:numId w:val="8"/>
        </w:numPr>
        <w:spacing w:before="100" w:beforeAutospacing="1" w:after="100" w:afterAutospacing="1" w:line="240" w:lineRule="auto"/>
        <w:ind w:left="495"/>
        <w:rPr>
          <w:rFonts w:ascii="Bitter" w:eastAsia="Times New Roman" w:hAnsi="Bitter" w:cs="Arial"/>
          <w:color w:val="CC0000"/>
          <w:sz w:val="23"/>
          <w:szCs w:val="23"/>
          <w:lang w:eastAsia="en-IN"/>
        </w:rPr>
      </w:pPr>
      <w:r w:rsidRPr="008C00A8">
        <w:rPr>
          <w:rFonts w:ascii="Bitter" w:eastAsia="Times New Roman" w:hAnsi="Bitter" w:cs="Arial"/>
          <w:color w:val="333333"/>
          <w:sz w:val="23"/>
          <w:szCs w:val="23"/>
          <w:lang w:eastAsia="en-IN"/>
        </w:rPr>
        <w:t xml:space="preserve">Customers can also reach us vide E-mail: </w:t>
      </w:r>
      <w:hyperlink r:id="rId8" w:history="1">
        <w:r w:rsidRPr="00822013">
          <w:rPr>
            <w:rFonts w:ascii="Bitter" w:eastAsia="Times New Roman" w:hAnsi="Bitter" w:cs="Arial"/>
            <w:color w:val="337AB7"/>
            <w:sz w:val="23"/>
            <w:szCs w:val="23"/>
            <w:lang w:eastAsia="en-IN"/>
          </w:rPr>
          <w:t>contact@nivarahousing.com</w:t>
        </w:r>
      </w:hyperlink>
    </w:p>
    <w:p w:rsidR="008C00A8" w:rsidRPr="008C00A8" w:rsidRDefault="008C00A8" w:rsidP="008C00A8">
      <w:pPr>
        <w:numPr>
          <w:ilvl w:val="0"/>
          <w:numId w:val="8"/>
        </w:numPr>
        <w:spacing w:before="100" w:beforeAutospacing="1" w:after="100" w:afterAutospacing="1" w:line="240" w:lineRule="auto"/>
        <w:ind w:left="495"/>
        <w:rPr>
          <w:rFonts w:ascii="Bitter" w:eastAsia="Times New Roman" w:hAnsi="Bitter" w:cs="Arial"/>
          <w:color w:val="CC0000"/>
          <w:sz w:val="23"/>
          <w:szCs w:val="23"/>
          <w:lang w:eastAsia="en-IN"/>
        </w:rPr>
      </w:pPr>
      <w:r w:rsidRPr="008C00A8">
        <w:rPr>
          <w:rFonts w:ascii="Bitter" w:eastAsia="Times New Roman" w:hAnsi="Bitter" w:cs="Arial"/>
          <w:color w:val="333333"/>
          <w:sz w:val="23"/>
          <w:szCs w:val="23"/>
          <w:lang w:eastAsia="en-IN"/>
        </w:rPr>
        <w:t xml:space="preserve">By way of written letter addressed to </w:t>
      </w:r>
      <w:r w:rsidR="005A730C" w:rsidRPr="00822013">
        <w:rPr>
          <w:rFonts w:ascii="Bitter" w:eastAsia="Times New Roman" w:hAnsi="Bitter" w:cs="Arial"/>
          <w:color w:val="333333"/>
          <w:sz w:val="23"/>
          <w:szCs w:val="23"/>
          <w:lang w:eastAsia="en-IN"/>
        </w:rPr>
        <w:t>registered</w:t>
      </w:r>
      <w:r w:rsidRPr="008C00A8">
        <w:rPr>
          <w:rFonts w:ascii="Bitter" w:eastAsia="Times New Roman" w:hAnsi="Bitter" w:cs="Arial"/>
          <w:color w:val="333333"/>
          <w:sz w:val="23"/>
          <w:szCs w:val="23"/>
          <w:lang w:eastAsia="en-IN"/>
        </w:rPr>
        <w:t xml:space="preserve"> office of the company - </w:t>
      </w:r>
      <w:r w:rsidR="005A730C" w:rsidRPr="00822013">
        <w:rPr>
          <w:rFonts w:ascii="Bitter" w:eastAsia="Times New Roman" w:hAnsi="Bitter" w:cs="Arial"/>
          <w:color w:val="333333"/>
          <w:sz w:val="23"/>
          <w:szCs w:val="23"/>
          <w:lang w:eastAsia="en-IN"/>
        </w:rPr>
        <w:br/>
      </w:r>
      <w:r w:rsidRPr="008C00A8">
        <w:rPr>
          <w:rFonts w:ascii="Bitter" w:eastAsia="Times New Roman" w:hAnsi="Bitter" w:cs="Arial"/>
          <w:color w:val="333333"/>
          <w:sz w:val="23"/>
          <w:szCs w:val="23"/>
          <w:lang w:eastAsia="en-IN"/>
        </w:rPr>
        <w:t xml:space="preserve">To </w:t>
      </w:r>
      <w:proofErr w:type="gramStart"/>
      <w:r w:rsidRPr="008C00A8">
        <w:rPr>
          <w:rFonts w:ascii="Bitter" w:eastAsia="Times New Roman" w:hAnsi="Bitter" w:cs="Arial"/>
          <w:color w:val="333333"/>
          <w:sz w:val="23"/>
          <w:szCs w:val="23"/>
          <w:lang w:eastAsia="en-IN"/>
        </w:rPr>
        <w:t>The</w:t>
      </w:r>
      <w:proofErr w:type="gramEnd"/>
      <w:r w:rsidRPr="008C00A8">
        <w:rPr>
          <w:rFonts w:ascii="Bitter" w:eastAsia="Times New Roman" w:hAnsi="Bitter" w:cs="Arial"/>
          <w:color w:val="333333"/>
          <w:sz w:val="23"/>
          <w:szCs w:val="23"/>
          <w:lang w:eastAsia="en-IN"/>
        </w:rPr>
        <w:t xml:space="preserve"> Customer Service Manager – Home Loans, Nivara Home Finance Ltd., 22, 23, 24, 25/101/3, 3rd Floor, BNR Complex, Sri Rama Layout, Opp. RBI Layout, 7th Phase, JP Nagar, Bangalore – 560078. </w:t>
      </w:r>
    </w:p>
    <w:p w:rsidR="008C00A8" w:rsidRPr="008C00A8" w:rsidRDefault="008C00A8" w:rsidP="008C00A8">
      <w:pPr>
        <w:spacing w:after="150" w:line="240" w:lineRule="auto"/>
        <w:jc w:val="both"/>
        <w:rPr>
          <w:rFonts w:ascii="Bitter" w:eastAsia="Times New Roman" w:hAnsi="Bitter" w:cs="Arial"/>
          <w:color w:val="333333"/>
          <w:sz w:val="23"/>
          <w:szCs w:val="23"/>
          <w:lang w:eastAsia="en-IN"/>
        </w:rPr>
      </w:pPr>
      <w:r w:rsidRPr="008C00A8">
        <w:rPr>
          <w:rFonts w:ascii="Bitter" w:eastAsia="Times New Roman" w:hAnsi="Bitter" w:cs="Arial"/>
          <w:color w:val="333333"/>
          <w:sz w:val="23"/>
          <w:szCs w:val="23"/>
          <w:lang w:eastAsia="en-IN"/>
        </w:rPr>
        <w:t xml:space="preserve">In case of delay or unsatisfactory response or non-response through the above modes, the borrower(s) may escalate the pending complaint, grievance or any other service request to: </w:t>
      </w:r>
    </w:p>
    <w:p w:rsidR="008C00A8" w:rsidRPr="008C00A8" w:rsidRDefault="008C00A8" w:rsidP="008C00A8">
      <w:pPr>
        <w:spacing w:after="300" w:line="240" w:lineRule="auto"/>
        <w:jc w:val="center"/>
        <w:rPr>
          <w:rFonts w:ascii="Bitter" w:eastAsia="Times New Roman" w:hAnsi="Bitter" w:cs="Arial"/>
          <w:color w:val="333333"/>
          <w:sz w:val="23"/>
          <w:szCs w:val="23"/>
          <w:lang w:eastAsia="en-IN"/>
        </w:rPr>
      </w:pPr>
      <w:r w:rsidRPr="008C00A8">
        <w:rPr>
          <w:color w:val="333333"/>
          <w:sz w:val="23"/>
          <w:szCs w:val="23"/>
        </w:rPr>
        <w:t xml:space="preserve">The Managing Director, </w:t>
      </w:r>
      <w:r w:rsidRPr="008C00A8">
        <w:rPr>
          <w:color w:val="333333"/>
          <w:sz w:val="23"/>
          <w:szCs w:val="23"/>
        </w:rPr>
        <w:br/>
      </w:r>
      <w:r w:rsidRPr="008C00A8">
        <w:rPr>
          <w:rFonts w:ascii="Bitter" w:eastAsia="Times New Roman" w:hAnsi="Bitter" w:cs="Arial"/>
          <w:color w:val="333333"/>
          <w:sz w:val="23"/>
          <w:szCs w:val="23"/>
          <w:lang w:eastAsia="en-IN"/>
        </w:rPr>
        <w:t xml:space="preserve">Nivara Home Finance Limited, </w:t>
      </w:r>
      <w:r w:rsidRPr="008C00A8">
        <w:rPr>
          <w:rFonts w:ascii="Bitter" w:eastAsia="Times New Roman" w:hAnsi="Bitter" w:cs="Arial"/>
          <w:color w:val="333333"/>
          <w:sz w:val="23"/>
          <w:szCs w:val="23"/>
          <w:lang w:eastAsia="en-IN"/>
        </w:rPr>
        <w:br/>
        <w:t xml:space="preserve">22, 23, 24, 25/101/3, 3rd Floor, BNR Complex, </w:t>
      </w:r>
      <w:r w:rsidRPr="008C00A8">
        <w:rPr>
          <w:rFonts w:ascii="Bitter" w:eastAsia="Times New Roman" w:hAnsi="Bitter" w:cs="Arial"/>
          <w:color w:val="333333"/>
          <w:sz w:val="23"/>
          <w:szCs w:val="23"/>
          <w:lang w:eastAsia="en-IN"/>
        </w:rPr>
        <w:br/>
        <w:t xml:space="preserve">Sri Rama Layout, Opp. RBI Layout, </w:t>
      </w:r>
      <w:r w:rsidRPr="008C00A8">
        <w:rPr>
          <w:rFonts w:ascii="Bitter" w:eastAsia="Times New Roman" w:hAnsi="Bitter" w:cs="Arial"/>
          <w:color w:val="333333"/>
          <w:sz w:val="23"/>
          <w:szCs w:val="23"/>
          <w:lang w:eastAsia="en-IN"/>
        </w:rPr>
        <w:br/>
        <w:t xml:space="preserve">7th Phase, JP Nagar, Bangalore – 560078 </w:t>
      </w:r>
      <w:r w:rsidRPr="008C00A8">
        <w:rPr>
          <w:rFonts w:ascii="Bitter" w:eastAsia="Times New Roman" w:hAnsi="Bitter" w:cs="Arial"/>
          <w:color w:val="333333"/>
          <w:sz w:val="23"/>
          <w:szCs w:val="23"/>
          <w:lang w:eastAsia="en-IN"/>
        </w:rPr>
        <w:br/>
        <w:t xml:space="preserve">E-mail: </w:t>
      </w:r>
      <w:hyperlink r:id="rId9" w:history="1">
        <w:r w:rsidRPr="00822013">
          <w:rPr>
            <w:rFonts w:ascii="Bitter" w:eastAsia="Times New Roman" w:hAnsi="Bitter" w:cs="Arial"/>
            <w:color w:val="337AB7"/>
            <w:sz w:val="23"/>
            <w:szCs w:val="23"/>
            <w:lang w:eastAsia="en-IN"/>
          </w:rPr>
          <w:t xml:space="preserve">md@nivarahousing.com </w:t>
        </w:r>
      </w:hyperlink>
    </w:p>
    <w:p w:rsidR="008C00A8" w:rsidRPr="008C00A8" w:rsidRDefault="008C00A8" w:rsidP="008C00A8">
      <w:pPr>
        <w:spacing w:after="150" w:line="240" w:lineRule="auto"/>
        <w:jc w:val="both"/>
        <w:rPr>
          <w:rFonts w:ascii="Bitter" w:eastAsia="Times New Roman" w:hAnsi="Bitter" w:cs="Arial"/>
          <w:color w:val="333333"/>
          <w:sz w:val="23"/>
          <w:szCs w:val="23"/>
          <w:lang w:eastAsia="en-IN"/>
        </w:rPr>
      </w:pPr>
      <w:r w:rsidRPr="008C00A8">
        <w:rPr>
          <w:rFonts w:ascii="Bitter" w:eastAsia="Times New Roman" w:hAnsi="Bitter" w:cs="Arial"/>
          <w:color w:val="333333"/>
          <w:sz w:val="23"/>
          <w:szCs w:val="23"/>
          <w:lang w:eastAsia="en-IN"/>
        </w:rPr>
        <w:t xml:space="preserve">If the borrower(s) is still dissatisfied with the response received/or where no response is received, the borrower(s) may approach the complaint </w:t>
      </w:r>
      <w:proofErr w:type="spellStart"/>
      <w:r w:rsidRPr="008C00A8">
        <w:rPr>
          <w:rFonts w:ascii="Bitter" w:eastAsia="Times New Roman" w:hAnsi="Bitter" w:cs="Arial"/>
          <w:color w:val="333333"/>
          <w:sz w:val="23"/>
          <w:szCs w:val="23"/>
          <w:lang w:eastAsia="en-IN"/>
        </w:rPr>
        <w:t>Redressal</w:t>
      </w:r>
      <w:proofErr w:type="spellEnd"/>
      <w:r w:rsidRPr="008C00A8">
        <w:rPr>
          <w:rFonts w:ascii="Bitter" w:eastAsia="Times New Roman" w:hAnsi="Bitter" w:cs="Arial"/>
          <w:color w:val="333333"/>
          <w:sz w:val="23"/>
          <w:szCs w:val="23"/>
          <w:lang w:eastAsia="en-IN"/>
        </w:rPr>
        <w:t xml:space="preserve"> Cell of National Housing Bank (NHB) by lodging their complaints in </w:t>
      </w:r>
    </w:p>
    <w:p w:rsidR="008C00A8" w:rsidRPr="008C00A8" w:rsidRDefault="008C00A8" w:rsidP="008C00A8">
      <w:pPr>
        <w:numPr>
          <w:ilvl w:val="0"/>
          <w:numId w:val="9"/>
        </w:numPr>
        <w:spacing w:before="100" w:beforeAutospacing="1" w:after="100" w:afterAutospacing="1" w:line="240" w:lineRule="auto"/>
        <w:ind w:left="495"/>
        <w:rPr>
          <w:rFonts w:ascii="Bitter" w:eastAsia="Times New Roman" w:hAnsi="Bitter" w:cs="Arial"/>
          <w:color w:val="CC0000"/>
          <w:sz w:val="23"/>
          <w:szCs w:val="23"/>
          <w:lang w:eastAsia="en-IN"/>
        </w:rPr>
      </w:pPr>
      <w:r w:rsidRPr="008C00A8">
        <w:rPr>
          <w:rFonts w:ascii="Bitter" w:eastAsia="Times New Roman" w:hAnsi="Bitter" w:cs="Arial"/>
          <w:color w:val="333333"/>
          <w:sz w:val="23"/>
          <w:szCs w:val="23"/>
          <w:lang w:eastAsia="en-IN"/>
        </w:rPr>
        <w:t xml:space="preserve">Online mode at the link </w:t>
      </w:r>
      <w:hyperlink r:id="rId10" w:tgtFrame="_blank" w:history="1">
        <w:r w:rsidRPr="00822013">
          <w:rPr>
            <w:rFonts w:ascii="Bitter" w:eastAsia="Times New Roman" w:hAnsi="Bitter" w:cs="Arial"/>
            <w:color w:val="337AB7"/>
            <w:sz w:val="23"/>
            <w:szCs w:val="23"/>
            <w:lang w:eastAsia="en-IN"/>
          </w:rPr>
          <w:t xml:space="preserve">https://grids.nhbonline.org.in/(S(gb1kgrqjt2rwhpdfezlqziwr))/default.aspx </w:t>
        </w:r>
      </w:hyperlink>
    </w:p>
    <w:p w:rsidR="008C00A8" w:rsidRPr="008C00A8" w:rsidRDefault="008C00A8" w:rsidP="008C00A8">
      <w:pPr>
        <w:spacing w:after="0" w:line="240" w:lineRule="auto"/>
        <w:ind w:left="495"/>
        <w:rPr>
          <w:rFonts w:ascii="Bitter" w:eastAsia="Times New Roman" w:hAnsi="Bitter" w:cs="Arial"/>
          <w:color w:val="CC0000"/>
          <w:sz w:val="23"/>
          <w:szCs w:val="23"/>
          <w:lang w:eastAsia="en-IN"/>
        </w:rPr>
      </w:pPr>
      <w:r w:rsidRPr="008C00A8">
        <w:rPr>
          <w:rFonts w:ascii="Bitter" w:eastAsia="Times New Roman" w:hAnsi="Bitter" w:cs="Arial"/>
          <w:color w:val="333333"/>
          <w:sz w:val="23"/>
          <w:szCs w:val="23"/>
          <w:lang w:eastAsia="en-IN"/>
        </w:rPr>
        <w:t>OR</w:t>
      </w:r>
      <w:r w:rsidRPr="008C00A8">
        <w:rPr>
          <w:rFonts w:ascii="Bitter" w:eastAsia="Times New Roman" w:hAnsi="Bitter" w:cs="Arial"/>
          <w:color w:val="CC0000"/>
          <w:sz w:val="23"/>
          <w:szCs w:val="23"/>
          <w:lang w:eastAsia="en-IN"/>
        </w:rPr>
        <w:t xml:space="preserve"> </w:t>
      </w:r>
    </w:p>
    <w:p w:rsidR="00FD174A" w:rsidRPr="00822013" w:rsidRDefault="008C00A8" w:rsidP="005A730C">
      <w:pPr>
        <w:numPr>
          <w:ilvl w:val="0"/>
          <w:numId w:val="9"/>
        </w:numPr>
        <w:spacing w:before="100" w:beforeAutospacing="1" w:after="100" w:afterAutospacing="1" w:line="240" w:lineRule="auto"/>
        <w:ind w:left="495"/>
        <w:rPr>
          <w:rFonts w:ascii="Bitter" w:eastAsia="Times New Roman" w:hAnsi="Bitter" w:cs="Arial"/>
          <w:color w:val="CC0000"/>
          <w:sz w:val="24"/>
          <w:szCs w:val="24"/>
          <w:lang w:eastAsia="en-IN"/>
        </w:rPr>
      </w:pPr>
      <w:r w:rsidRPr="008C00A8">
        <w:rPr>
          <w:rFonts w:ascii="Bitter" w:eastAsia="Times New Roman" w:hAnsi="Bitter" w:cs="Arial"/>
          <w:color w:val="333333"/>
          <w:sz w:val="23"/>
          <w:szCs w:val="23"/>
          <w:lang w:eastAsia="en-IN"/>
        </w:rPr>
        <w:t xml:space="preserve">Offline mode by post, in prescribed format available at link </w:t>
      </w:r>
      <w:hyperlink r:id="rId11" w:tgtFrame="_blank" w:history="1">
        <w:r w:rsidRPr="00822013">
          <w:rPr>
            <w:rFonts w:ascii="Bitter" w:eastAsia="Times New Roman" w:hAnsi="Bitter" w:cs="Arial"/>
            <w:color w:val="337AB7"/>
            <w:sz w:val="23"/>
            <w:szCs w:val="23"/>
            <w:lang w:eastAsia="en-IN"/>
          </w:rPr>
          <w:t>http://www.nhb.org.in/Grievance-Redressal-System/Lodging-Complaint-Against-HFCs-NHB%E2%80%93Physical-Mode.pdf,</w:t>
        </w:r>
      </w:hyperlink>
      <w:r w:rsidRPr="008C00A8">
        <w:rPr>
          <w:rFonts w:ascii="Bitter" w:eastAsia="Times New Roman" w:hAnsi="Bitter" w:cs="Arial"/>
          <w:color w:val="333333"/>
          <w:sz w:val="23"/>
          <w:szCs w:val="23"/>
          <w:lang w:eastAsia="en-IN"/>
        </w:rPr>
        <w:t xml:space="preserve"> </w:t>
      </w:r>
      <w:r w:rsidRPr="008C00A8">
        <w:rPr>
          <w:rFonts w:ascii="Bitter" w:eastAsia="Times New Roman" w:hAnsi="Bitter" w:cs="Arial"/>
          <w:color w:val="333333"/>
          <w:sz w:val="23"/>
          <w:szCs w:val="23"/>
          <w:lang w:eastAsia="en-IN"/>
        </w:rPr>
        <w:br/>
        <w:t xml:space="preserve">to Complaint </w:t>
      </w:r>
      <w:proofErr w:type="spellStart"/>
      <w:r w:rsidRPr="008C00A8">
        <w:rPr>
          <w:rFonts w:ascii="Bitter" w:eastAsia="Times New Roman" w:hAnsi="Bitter" w:cs="Arial"/>
          <w:color w:val="333333"/>
          <w:sz w:val="23"/>
          <w:szCs w:val="23"/>
          <w:lang w:eastAsia="en-IN"/>
        </w:rPr>
        <w:t>Redressal</w:t>
      </w:r>
      <w:proofErr w:type="spellEnd"/>
      <w:r w:rsidRPr="008C00A8">
        <w:rPr>
          <w:rFonts w:ascii="Bitter" w:eastAsia="Times New Roman" w:hAnsi="Bitter" w:cs="Arial"/>
          <w:color w:val="333333"/>
          <w:sz w:val="23"/>
          <w:szCs w:val="23"/>
          <w:lang w:eastAsia="en-IN"/>
        </w:rPr>
        <w:t xml:space="preserve"> Cell, Department of Regulation &amp; Supervision, National</w:t>
      </w:r>
      <w:r w:rsidRPr="008C00A8">
        <w:rPr>
          <w:rFonts w:ascii="Bitter" w:eastAsia="Times New Roman" w:hAnsi="Bitter" w:cs="Arial"/>
          <w:color w:val="333333"/>
          <w:sz w:val="24"/>
          <w:szCs w:val="24"/>
          <w:lang w:eastAsia="en-IN"/>
        </w:rPr>
        <w:t xml:space="preserve"> Housing Bank, 4th Floor, Core 5A, India Habitat Centre, </w:t>
      </w:r>
      <w:proofErr w:type="spellStart"/>
      <w:r w:rsidRPr="008C00A8">
        <w:rPr>
          <w:rFonts w:ascii="Bitter" w:eastAsia="Times New Roman" w:hAnsi="Bitter" w:cs="Arial"/>
          <w:color w:val="333333"/>
          <w:sz w:val="24"/>
          <w:szCs w:val="24"/>
          <w:lang w:eastAsia="en-IN"/>
        </w:rPr>
        <w:t>Lodhi</w:t>
      </w:r>
      <w:proofErr w:type="spellEnd"/>
      <w:r w:rsidRPr="008C00A8">
        <w:rPr>
          <w:rFonts w:ascii="Bitter" w:eastAsia="Times New Roman" w:hAnsi="Bitter" w:cs="Arial"/>
          <w:color w:val="333333"/>
          <w:sz w:val="24"/>
          <w:szCs w:val="24"/>
          <w:lang w:eastAsia="en-IN"/>
        </w:rPr>
        <w:t xml:space="preserve"> Road, New Delhi - 110 003.</w:t>
      </w:r>
    </w:p>
    <w:sectPr w:rsidR="00FD174A" w:rsidRPr="0082201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2B5" w:rsidRDefault="003922B5" w:rsidP="00822013">
      <w:pPr>
        <w:spacing w:after="0" w:line="240" w:lineRule="auto"/>
      </w:pPr>
      <w:r>
        <w:separator/>
      </w:r>
    </w:p>
  </w:endnote>
  <w:endnote w:type="continuationSeparator" w:id="0">
    <w:p w:rsidR="003922B5" w:rsidRDefault="003922B5" w:rsidP="0082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ter">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94516"/>
      <w:docPartObj>
        <w:docPartGallery w:val="Page Numbers (Bottom of Page)"/>
        <w:docPartUnique/>
      </w:docPartObj>
    </w:sdtPr>
    <w:sdtEndPr>
      <w:rPr>
        <w:noProof/>
      </w:rPr>
    </w:sdtEndPr>
    <w:sdtContent>
      <w:p w:rsidR="00822013" w:rsidRDefault="00822013">
        <w:pPr>
          <w:pStyle w:val="Footer"/>
          <w:jc w:val="right"/>
        </w:pPr>
        <w:r>
          <w:fldChar w:fldCharType="begin"/>
        </w:r>
        <w:r>
          <w:instrText xml:space="preserve"> PAGE   \* MERGEFORMAT </w:instrText>
        </w:r>
        <w:r>
          <w:fldChar w:fldCharType="separate"/>
        </w:r>
        <w:r w:rsidR="0008145B">
          <w:rPr>
            <w:noProof/>
          </w:rPr>
          <w:t>5</w:t>
        </w:r>
        <w:r>
          <w:rPr>
            <w:noProof/>
          </w:rPr>
          <w:fldChar w:fldCharType="end"/>
        </w:r>
      </w:p>
    </w:sdtContent>
  </w:sdt>
  <w:p w:rsidR="00822013" w:rsidRDefault="00822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2B5" w:rsidRDefault="003922B5" w:rsidP="00822013">
      <w:pPr>
        <w:spacing w:after="0" w:line="240" w:lineRule="auto"/>
      </w:pPr>
      <w:r>
        <w:separator/>
      </w:r>
    </w:p>
  </w:footnote>
  <w:footnote w:type="continuationSeparator" w:id="0">
    <w:p w:rsidR="003922B5" w:rsidRDefault="003922B5" w:rsidP="00822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C5C87"/>
    <w:multiLevelType w:val="multilevel"/>
    <w:tmpl w:val="DAE63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9112D"/>
    <w:multiLevelType w:val="hybridMultilevel"/>
    <w:tmpl w:val="0512F7B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43C3C94"/>
    <w:multiLevelType w:val="hybridMultilevel"/>
    <w:tmpl w:val="D3643B0A"/>
    <w:lvl w:ilvl="0" w:tplc="373C4A9A">
      <w:start w:val="1"/>
      <w:numFmt w:val="decimal"/>
      <w:lvlText w:val="%1."/>
      <w:lvlJc w:val="left"/>
      <w:pPr>
        <w:ind w:left="502" w:hanging="360"/>
      </w:pPr>
      <w:rPr>
        <w:rFonts w:hint="default"/>
        <w:b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nsid w:val="38514770"/>
    <w:multiLevelType w:val="multilevel"/>
    <w:tmpl w:val="979CA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D6289"/>
    <w:multiLevelType w:val="multilevel"/>
    <w:tmpl w:val="D246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A3BCC"/>
    <w:multiLevelType w:val="hybridMultilevel"/>
    <w:tmpl w:val="521427D2"/>
    <w:lvl w:ilvl="0" w:tplc="73BE9F86">
      <w:start w:val="1"/>
      <w:numFmt w:val="lowerLetter"/>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
    <w:nsid w:val="6A3B2C5E"/>
    <w:multiLevelType w:val="hybridMultilevel"/>
    <w:tmpl w:val="83D4F18C"/>
    <w:lvl w:ilvl="0" w:tplc="3370BA84">
      <w:start w:val="1"/>
      <w:numFmt w:val="lowerLetter"/>
      <w:lvlText w:val="%1."/>
      <w:lvlJc w:val="left"/>
      <w:pPr>
        <w:ind w:left="1069" w:hanging="360"/>
      </w:pPr>
      <w:rPr>
        <w:rFonts w:ascii="Bitter" w:hAnsi="Bitter" w:cs="Arial" w:hint="default"/>
        <w:b w:val="0"/>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6DC55B0A"/>
    <w:multiLevelType w:val="multilevel"/>
    <w:tmpl w:val="9B28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5928FC"/>
    <w:multiLevelType w:val="multilevel"/>
    <w:tmpl w:val="F93E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6"/>
  </w:num>
  <w:num w:numId="6">
    <w:abstractNumId w:val="7"/>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1F"/>
    <w:rsid w:val="0008145B"/>
    <w:rsid w:val="00292AAF"/>
    <w:rsid w:val="003922B5"/>
    <w:rsid w:val="005A730C"/>
    <w:rsid w:val="006B1E12"/>
    <w:rsid w:val="00822013"/>
    <w:rsid w:val="008C00A8"/>
    <w:rsid w:val="008E5513"/>
    <w:rsid w:val="009F4130"/>
    <w:rsid w:val="00AA7C49"/>
    <w:rsid w:val="00C33B4C"/>
    <w:rsid w:val="00C96BC6"/>
    <w:rsid w:val="00D47A05"/>
    <w:rsid w:val="00F81F24"/>
    <w:rsid w:val="00FD021F"/>
    <w:rsid w:val="00FD17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B686BB-E39D-406B-B342-DD18256A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021F"/>
    <w:pPr>
      <w:ind w:left="720"/>
      <w:contextualSpacing/>
    </w:pPr>
  </w:style>
  <w:style w:type="character" w:customStyle="1" w:styleId="bold1">
    <w:name w:val="bold1"/>
    <w:basedOn w:val="DefaultParagraphFont"/>
    <w:rsid w:val="00FD021F"/>
    <w:rPr>
      <w:b/>
      <w:bCs/>
      <w:color w:val="333333"/>
    </w:rPr>
  </w:style>
  <w:style w:type="paragraph" w:styleId="NormalWeb">
    <w:name w:val="Normal (Web)"/>
    <w:basedOn w:val="Normal"/>
    <w:uiPriority w:val="99"/>
    <w:unhideWhenUsed/>
    <w:rsid w:val="00FD021F"/>
    <w:pPr>
      <w:spacing w:after="150" w:line="240" w:lineRule="auto"/>
      <w:jc w:val="both"/>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C00A8"/>
    <w:rPr>
      <w:strike w:val="0"/>
      <w:dstrike w:val="0"/>
      <w:color w:val="337AB7"/>
      <w:u w:val="none"/>
      <w:effect w:val="none"/>
      <w:shd w:val="clear" w:color="auto" w:fill="auto"/>
    </w:rPr>
  </w:style>
  <w:style w:type="paragraph" w:styleId="HTMLAddress">
    <w:name w:val="HTML Address"/>
    <w:basedOn w:val="Normal"/>
    <w:link w:val="HTMLAddressChar"/>
    <w:uiPriority w:val="99"/>
    <w:semiHidden/>
    <w:unhideWhenUsed/>
    <w:rsid w:val="008C00A8"/>
    <w:pPr>
      <w:spacing w:after="300" w:line="240" w:lineRule="auto"/>
    </w:pPr>
    <w:rPr>
      <w:rFonts w:ascii="Times New Roman" w:eastAsia="Times New Roman" w:hAnsi="Times New Roman" w:cs="Times New Roman"/>
      <w:sz w:val="24"/>
      <w:szCs w:val="24"/>
      <w:lang w:eastAsia="en-IN"/>
    </w:rPr>
  </w:style>
  <w:style w:type="character" w:customStyle="1" w:styleId="HTMLAddressChar">
    <w:name w:val="HTML Address Char"/>
    <w:basedOn w:val="DefaultParagraphFont"/>
    <w:link w:val="HTMLAddress"/>
    <w:uiPriority w:val="99"/>
    <w:semiHidden/>
    <w:rsid w:val="008C00A8"/>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5A7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30C"/>
    <w:rPr>
      <w:rFonts w:ascii="Segoe UI" w:hAnsi="Segoe UI" w:cs="Segoe UI"/>
      <w:sz w:val="18"/>
      <w:szCs w:val="18"/>
    </w:rPr>
  </w:style>
  <w:style w:type="paragraph" w:styleId="Header">
    <w:name w:val="header"/>
    <w:basedOn w:val="Normal"/>
    <w:link w:val="HeaderChar"/>
    <w:uiPriority w:val="99"/>
    <w:unhideWhenUsed/>
    <w:rsid w:val="00822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013"/>
  </w:style>
  <w:style w:type="paragraph" w:styleId="Footer">
    <w:name w:val="footer"/>
    <w:basedOn w:val="Normal"/>
    <w:link w:val="FooterChar"/>
    <w:uiPriority w:val="99"/>
    <w:unhideWhenUsed/>
    <w:rsid w:val="00822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025237">
      <w:bodyDiv w:val="1"/>
      <w:marLeft w:val="0"/>
      <w:marRight w:val="0"/>
      <w:marTop w:val="0"/>
      <w:marBottom w:val="0"/>
      <w:divBdr>
        <w:top w:val="none" w:sz="0" w:space="0" w:color="auto"/>
        <w:left w:val="none" w:sz="0" w:space="0" w:color="auto"/>
        <w:bottom w:val="none" w:sz="0" w:space="0" w:color="auto"/>
        <w:right w:val="none" w:sz="0" w:space="0" w:color="auto"/>
      </w:divBdr>
      <w:divsChild>
        <w:div w:id="1348754452">
          <w:marLeft w:val="0"/>
          <w:marRight w:val="0"/>
          <w:marTop w:val="0"/>
          <w:marBottom w:val="0"/>
          <w:divBdr>
            <w:top w:val="none" w:sz="0" w:space="0" w:color="auto"/>
            <w:left w:val="none" w:sz="0" w:space="0" w:color="auto"/>
            <w:bottom w:val="none" w:sz="0" w:space="0" w:color="auto"/>
            <w:right w:val="none" w:sz="0" w:space="0" w:color="auto"/>
          </w:divBdr>
          <w:divsChild>
            <w:div w:id="60295608">
              <w:marLeft w:val="0"/>
              <w:marRight w:val="0"/>
              <w:marTop w:val="0"/>
              <w:marBottom w:val="0"/>
              <w:divBdr>
                <w:top w:val="none" w:sz="0" w:space="0" w:color="auto"/>
                <w:left w:val="none" w:sz="0" w:space="0" w:color="auto"/>
                <w:bottom w:val="none" w:sz="0" w:space="0" w:color="auto"/>
                <w:right w:val="none" w:sz="0" w:space="0" w:color="auto"/>
              </w:divBdr>
              <w:divsChild>
                <w:div w:id="1209342868">
                  <w:marLeft w:val="0"/>
                  <w:marRight w:val="0"/>
                  <w:marTop w:val="0"/>
                  <w:marBottom w:val="0"/>
                  <w:divBdr>
                    <w:top w:val="none" w:sz="0" w:space="0" w:color="auto"/>
                    <w:left w:val="none" w:sz="0" w:space="0" w:color="auto"/>
                    <w:bottom w:val="none" w:sz="0" w:space="0" w:color="auto"/>
                    <w:right w:val="none" w:sz="0" w:space="0" w:color="auto"/>
                  </w:divBdr>
                  <w:divsChild>
                    <w:div w:id="781263476">
                      <w:marLeft w:val="-225"/>
                      <w:marRight w:val="-225"/>
                      <w:marTop w:val="0"/>
                      <w:marBottom w:val="0"/>
                      <w:divBdr>
                        <w:top w:val="none" w:sz="0" w:space="0" w:color="auto"/>
                        <w:left w:val="none" w:sz="0" w:space="0" w:color="auto"/>
                        <w:bottom w:val="none" w:sz="0" w:space="0" w:color="auto"/>
                        <w:right w:val="none" w:sz="0" w:space="0" w:color="auto"/>
                      </w:divBdr>
                      <w:divsChild>
                        <w:div w:id="891965173">
                          <w:marLeft w:val="0"/>
                          <w:marRight w:val="0"/>
                          <w:marTop w:val="0"/>
                          <w:marBottom w:val="0"/>
                          <w:divBdr>
                            <w:top w:val="none" w:sz="0" w:space="0" w:color="auto"/>
                            <w:left w:val="none" w:sz="0" w:space="0" w:color="auto"/>
                            <w:bottom w:val="none" w:sz="0" w:space="0" w:color="auto"/>
                            <w:right w:val="none" w:sz="0" w:space="0" w:color="auto"/>
                          </w:divBdr>
                          <w:divsChild>
                            <w:div w:id="690954524">
                              <w:marLeft w:val="0"/>
                              <w:marRight w:val="0"/>
                              <w:marTop w:val="0"/>
                              <w:marBottom w:val="0"/>
                              <w:divBdr>
                                <w:top w:val="none" w:sz="0" w:space="0" w:color="auto"/>
                                <w:left w:val="none" w:sz="0" w:space="0" w:color="auto"/>
                                <w:bottom w:val="none" w:sz="0" w:space="0" w:color="auto"/>
                                <w:right w:val="none" w:sz="0" w:space="0" w:color="auto"/>
                              </w:divBdr>
                              <w:divsChild>
                                <w:div w:id="176114367">
                                  <w:marLeft w:val="0"/>
                                  <w:marRight w:val="0"/>
                                  <w:marTop w:val="0"/>
                                  <w:marBottom w:val="450"/>
                                  <w:divBdr>
                                    <w:top w:val="none" w:sz="0" w:space="0" w:color="auto"/>
                                    <w:left w:val="none" w:sz="0" w:space="0" w:color="auto"/>
                                    <w:bottom w:val="none" w:sz="0" w:space="0" w:color="auto"/>
                                    <w:right w:val="none" w:sz="0" w:space="0" w:color="auto"/>
                                  </w:divBdr>
                                  <w:divsChild>
                                    <w:div w:id="10748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68920">
      <w:bodyDiv w:val="1"/>
      <w:marLeft w:val="0"/>
      <w:marRight w:val="0"/>
      <w:marTop w:val="0"/>
      <w:marBottom w:val="0"/>
      <w:divBdr>
        <w:top w:val="none" w:sz="0" w:space="0" w:color="auto"/>
        <w:left w:val="none" w:sz="0" w:space="0" w:color="auto"/>
        <w:bottom w:val="none" w:sz="0" w:space="0" w:color="auto"/>
        <w:right w:val="none" w:sz="0" w:space="0" w:color="auto"/>
      </w:divBdr>
      <w:divsChild>
        <w:div w:id="222520108">
          <w:marLeft w:val="0"/>
          <w:marRight w:val="0"/>
          <w:marTop w:val="0"/>
          <w:marBottom w:val="0"/>
          <w:divBdr>
            <w:top w:val="none" w:sz="0" w:space="0" w:color="auto"/>
            <w:left w:val="none" w:sz="0" w:space="0" w:color="auto"/>
            <w:bottom w:val="none" w:sz="0" w:space="0" w:color="auto"/>
            <w:right w:val="none" w:sz="0" w:space="0" w:color="auto"/>
          </w:divBdr>
          <w:divsChild>
            <w:div w:id="447505242">
              <w:marLeft w:val="0"/>
              <w:marRight w:val="0"/>
              <w:marTop w:val="0"/>
              <w:marBottom w:val="0"/>
              <w:divBdr>
                <w:top w:val="none" w:sz="0" w:space="0" w:color="auto"/>
                <w:left w:val="none" w:sz="0" w:space="0" w:color="auto"/>
                <w:bottom w:val="none" w:sz="0" w:space="0" w:color="auto"/>
                <w:right w:val="none" w:sz="0" w:space="0" w:color="auto"/>
              </w:divBdr>
              <w:divsChild>
                <w:div w:id="667056771">
                  <w:marLeft w:val="0"/>
                  <w:marRight w:val="0"/>
                  <w:marTop w:val="0"/>
                  <w:marBottom w:val="0"/>
                  <w:divBdr>
                    <w:top w:val="none" w:sz="0" w:space="0" w:color="auto"/>
                    <w:left w:val="none" w:sz="0" w:space="0" w:color="auto"/>
                    <w:bottom w:val="none" w:sz="0" w:space="0" w:color="auto"/>
                    <w:right w:val="none" w:sz="0" w:space="0" w:color="auto"/>
                  </w:divBdr>
                  <w:divsChild>
                    <w:div w:id="749354453">
                      <w:marLeft w:val="-225"/>
                      <w:marRight w:val="-225"/>
                      <w:marTop w:val="0"/>
                      <w:marBottom w:val="0"/>
                      <w:divBdr>
                        <w:top w:val="none" w:sz="0" w:space="0" w:color="auto"/>
                        <w:left w:val="none" w:sz="0" w:space="0" w:color="auto"/>
                        <w:bottom w:val="none" w:sz="0" w:space="0" w:color="auto"/>
                        <w:right w:val="none" w:sz="0" w:space="0" w:color="auto"/>
                      </w:divBdr>
                      <w:divsChild>
                        <w:div w:id="801315176">
                          <w:marLeft w:val="0"/>
                          <w:marRight w:val="0"/>
                          <w:marTop w:val="0"/>
                          <w:marBottom w:val="0"/>
                          <w:divBdr>
                            <w:top w:val="none" w:sz="0" w:space="0" w:color="auto"/>
                            <w:left w:val="none" w:sz="0" w:space="0" w:color="auto"/>
                            <w:bottom w:val="none" w:sz="0" w:space="0" w:color="auto"/>
                            <w:right w:val="none" w:sz="0" w:space="0" w:color="auto"/>
                          </w:divBdr>
                          <w:divsChild>
                            <w:div w:id="1431270139">
                              <w:marLeft w:val="0"/>
                              <w:marRight w:val="0"/>
                              <w:marTop w:val="0"/>
                              <w:marBottom w:val="0"/>
                              <w:divBdr>
                                <w:top w:val="none" w:sz="0" w:space="0" w:color="auto"/>
                                <w:left w:val="none" w:sz="0" w:space="0" w:color="auto"/>
                                <w:bottom w:val="none" w:sz="0" w:space="0" w:color="auto"/>
                                <w:right w:val="none" w:sz="0" w:space="0" w:color="auto"/>
                              </w:divBdr>
                              <w:divsChild>
                                <w:div w:id="1692565078">
                                  <w:marLeft w:val="0"/>
                                  <w:marRight w:val="0"/>
                                  <w:marTop w:val="0"/>
                                  <w:marBottom w:val="450"/>
                                  <w:divBdr>
                                    <w:top w:val="none" w:sz="0" w:space="0" w:color="auto"/>
                                    <w:left w:val="none" w:sz="0" w:space="0" w:color="auto"/>
                                    <w:bottom w:val="none" w:sz="0" w:space="0" w:color="auto"/>
                                    <w:right w:val="none" w:sz="0" w:space="0" w:color="auto"/>
                                  </w:divBdr>
                                  <w:divsChild>
                                    <w:div w:id="12180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619075">
      <w:bodyDiv w:val="1"/>
      <w:marLeft w:val="0"/>
      <w:marRight w:val="0"/>
      <w:marTop w:val="0"/>
      <w:marBottom w:val="0"/>
      <w:divBdr>
        <w:top w:val="none" w:sz="0" w:space="0" w:color="auto"/>
        <w:left w:val="none" w:sz="0" w:space="0" w:color="auto"/>
        <w:bottom w:val="none" w:sz="0" w:space="0" w:color="auto"/>
        <w:right w:val="none" w:sz="0" w:space="0" w:color="auto"/>
      </w:divBdr>
      <w:divsChild>
        <w:div w:id="426076452">
          <w:marLeft w:val="0"/>
          <w:marRight w:val="0"/>
          <w:marTop w:val="0"/>
          <w:marBottom w:val="0"/>
          <w:divBdr>
            <w:top w:val="none" w:sz="0" w:space="0" w:color="auto"/>
            <w:left w:val="none" w:sz="0" w:space="0" w:color="auto"/>
            <w:bottom w:val="none" w:sz="0" w:space="0" w:color="auto"/>
            <w:right w:val="none" w:sz="0" w:space="0" w:color="auto"/>
          </w:divBdr>
          <w:divsChild>
            <w:div w:id="781337742">
              <w:marLeft w:val="0"/>
              <w:marRight w:val="0"/>
              <w:marTop w:val="0"/>
              <w:marBottom w:val="0"/>
              <w:divBdr>
                <w:top w:val="none" w:sz="0" w:space="0" w:color="auto"/>
                <w:left w:val="none" w:sz="0" w:space="0" w:color="auto"/>
                <w:bottom w:val="none" w:sz="0" w:space="0" w:color="auto"/>
                <w:right w:val="none" w:sz="0" w:space="0" w:color="auto"/>
              </w:divBdr>
              <w:divsChild>
                <w:div w:id="1140462014">
                  <w:marLeft w:val="0"/>
                  <w:marRight w:val="0"/>
                  <w:marTop w:val="0"/>
                  <w:marBottom w:val="0"/>
                  <w:divBdr>
                    <w:top w:val="none" w:sz="0" w:space="0" w:color="auto"/>
                    <w:left w:val="none" w:sz="0" w:space="0" w:color="auto"/>
                    <w:bottom w:val="none" w:sz="0" w:space="0" w:color="auto"/>
                    <w:right w:val="none" w:sz="0" w:space="0" w:color="auto"/>
                  </w:divBdr>
                  <w:divsChild>
                    <w:div w:id="2128884501">
                      <w:marLeft w:val="-225"/>
                      <w:marRight w:val="-225"/>
                      <w:marTop w:val="0"/>
                      <w:marBottom w:val="0"/>
                      <w:divBdr>
                        <w:top w:val="none" w:sz="0" w:space="0" w:color="auto"/>
                        <w:left w:val="none" w:sz="0" w:space="0" w:color="auto"/>
                        <w:bottom w:val="none" w:sz="0" w:space="0" w:color="auto"/>
                        <w:right w:val="none" w:sz="0" w:space="0" w:color="auto"/>
                      </w:divBdr>
                      <w:divsChild>
                        <w:div w:id="1067459466">
                          <w:marLeft w:val="0"/>
                          <w:marRight w:val="0"/>
                          <w:marTop w:val="0"/>
                          <w:marBottom w:val="0"/>
                          <w:divBdr>
                            <w:top w:val="none" w:sz="0" w:space="0" w:color="auto"/>
                            <w:left w:val="none" w:sz="0" w:space="0" w:color="auto"/>
                            <w:bottom w:val="none" w:sz="0" w:space="0" w:color="auto"/>
                            <w:right w:val="none" w:sz="0" w:space="0" w:color="auto"/>
                          </w:divBdr>
                          <w:divsChild>
                            <w:div w:id="599144176">
                              <w:marLeft w:val="0"/>
                              <w:marRight w:val="0"/>
                              <w:marTop w:val="0"/>
                              <w:marBottom w:val="0"/>
                              <w:divBdr>
                                <w:top w:val="none" w:sz="0" w:space="0" w:color="auto"/>
                                <w:left w:val="none" w:sz="0" w:space="0" w:color="auto"/>
                                <w:bottom w:val="none" w:sz="0" w:space="0" w:color="auto"/>
                                <w:right w:val="none" w:sz="0" w:space="0" w:color="auto"/>
                              </w:divBdr>
                              <w:divsChild>
                                <w:div w:id="43918429">
                                  <w:marLeft w:val="0"/>
                                  <w:marRight w:val="0"/>
                                  <w:marTop w:val="0"/>
                                  <w:marBottom w:val="450"/>
                                  <w:divBdr>
                                    <w:top w:val="none" w:sz="0" w:space="0" w:color="auto"/>
                                    <w:left w:val="none" w:sz="0" w:space="0" w:color="auto"/>
                                    <w:bottom w:val="none" w:sz="0" w:space="0" w:color="auto"/>
                                    <w:right w:val="none" w:sz="0" w:space="0" w:color="auto"/>
                                  </w:divBdr>
                                  <w:divsChild>
                                    <w:div w:id="4461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583708">
      <w:bodyDiv w:val="1"/>
      <w:marLeft w:val="0"/>
      <w:marRight w:val="0"/>
      <w:marTop w:val="0"/>
      <w:marBottom w:val="0"/>
      <w:divBdr>
        <w:top w:val="none" w:sz="0" w:space="0" w:color="auto"/>
        <w:left w:val="none" w:sz="0" w:space="0" w:color="auto"/>
        <w:bottom w:val="none" w:sz="0" w:space="0" w:color="auto"/>
        <w:right w:val="none" w:sz="0" w:space="0" w:color="auto"/>
      </w:divBdr>
      <w:divsChild>
        <w:div w:id="557131363">
          <w:marLeft w:val="0"/>
          <w:marRight w:val="0"/>
          <w:marTop w:val="0"/>
          <w:marBottom w:val="0"/>
          <w:divBdr>
            <w:top w:val="none" w:sz="0" w:space="0" w:color="auto"/>
            <w:left w:val="none" w:sz="0" w:space="0" w:color="auto"/>
            <w:bottom w:val="none" w:sz="0" w:space="0" w:color="auto"/>
            <w:right w:val="none" w:sz="0" w:space="0" w:color="auto"/>
          </w:divBdr>
          <w:divsChild>
            <w:div w:id="1763841543">
              <w:marLeft w:val="0"/>
              <w:marRight w:val="0"/>
              <w:marTop w:val="0"/>
              <w:marBottom w:val="0"/>
              <w:divBdr>
                <w:top w:val="none" w:sz="0" w:space="0" w:color="auto"/>
                <w:left w:val="none" w:sz="0" w:space="0" w:color="auto"/>
                <w:bottom w:val="none" w:sz="0" w:space="0" w:color="auto"/>
                <w:right w:val="none" w:sz="0" w:space="0" w:color="auto"/>
              </w:divBdr>
              <w:divsChild>
                <w:div w:id="1451392195">
                  <w:marLeft w:val="0"/>
                  <w:marRight w:val="0"/>
                  <w:marTop w:val="0"/>
                  <w:marBottom w:val="0"/>
                  <w:divBdr>
                    <w:top w:val="none" w:sz="0" w:space="0" w:color="auto"/>
                    <w:left w:val="none" w:sz="0" w:space="0" w:color="auto"/>
                    <w:bottom w:val="none" w:sz="0" w:space="0" w:color="auto"/>
                    <w:right w:val="none" w:sz="0" w:space="0" w:color="auto"/>
                  </w:divBdr>
                  <w:divsChild>
                    <w:div w:id="1930502358">
                      <w:marLeft w:val="-225"/>
                      <w:marRight w:val="-225"/>
                      <w:marTop w:val="0"/>
                      <w:marBottom w:val="0"/>
                      <w:divBdr>
                        <w:top w:val="none" w:sz="0" w:space="0" w:color="auto"/>
                        <w:left w:val="none" w:sz="0" w:space="0" w:color="auto"/>
                        <w:bottom w:val="none" w:sz="0" w:space="0" w:color="auto"/>
                        <w:right w:val="none" w:sz="0" w:space="0" w:color="auto"/>
                      </w:divBdr>
                      <w:divsChild>
                        <w:div w:id="2049991406">
                          <w:marLeft w:val="0"/>
                          <w:marRight w:val="0"/>
                          <w:marTop w:val="0"/>
                          <w:marBottom w:val="0"/>
                          <w:divBdr>
                            <w:top w:val="none" w:sz="0" w:space="0" w:color="auto"/>
                            <w:left w:val="none" w:sz="0" w:space="0" w:color="auto"/>
                            <w:bottom w:val="none" w:sz="0" w:space="0" w:color="auto"/>
                            <w:right w:val="none" w:sz="0" w:space="0" w:color="auto"/>
                          </w:divBdr>
                          <w:divsChild>
                            <w:div w:id="227225179">
                              <w:marLeft w:val="0"/>
                              <w:marRight w:val="0"/>
                              <w:marTop w:val="0"/>
                              <w:marBottom w:val="0"/>
                              <w:divBdr>
                                <w:top w:val="none" w:sz="0" w:space="0" w:color="auto"/>
                                <w:left w:val="none" w:sz="0" w:space="0" w:color="auto"/>
                                <w:bottom w:val="none" w:sz="0" w:space="0" w:color="auto"/>
                                <w:right w:val="none" w:sz="0" w:space="0" w:color="auto"/>
                              </w:divBdr>
                              <w:divsChild>
                                <w:div w:id="1651404204">
                                  <w:marLeft w:val="0"/>
                                  <w:marRight w:val="0"/>
                                  <w:marTop w:val="0"/>
                                  <w:marBottom w:val="450"/>
                                  <w:divBdr>
                                    <w:top w:val="none" w:sz="0" w:space="0" w:color="auto"/>
                                    <w:left w:val="none" w:sz="0" w:space="0" w:color="auto"/>
                                    <w:bottom w:val="none" w:sz="0" w:space="0" w:color="auto"/>
                                    <w:right w:val="none" w:sz="0" w:space="0" w:color="auto"/>
                                  </w:divBdr>
                                  <w:divsChild>
                                    <w:div w:id="9447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790725">
      <w:bodyDiv w:val="1"/>
      <w:marLeft w:val="0"/>
      <w:marRight w:val="0"/>
      <w:marTop w:val="0"/>
      <w:marBottom w:val="0"/>
      <w:divBdr>
        <w:top w:val="none" w:sz="0" w:space="0" w:color="auto"/>
        <w:left w:val="none" w:sz="0" w:space="0" w:color="auto"/>
        <w:bottom w:val="none" w:sz="0" w:space="0" w:color="auto"/>
        <w:right w:val="none" w:sz="0" w:space="0" w:color="auto"/>
      </w:divBdr>
      <w:divsChild>
        <w:div w:id="562372278">
          <w:marLeft w:val="0"/>
          <w:marRight w:val="0"/>
          <w:marTop w:val="0"/>
          <w:marBottom w:val="0"/>
          <w:divBdr>
            <w:top w:val="none" w:sz="0" w:space="0" w:color="auto"/>
            <w:left w:val="none" w:sz="0" w:space="0" w:color="auto"/>
            <w:bottom w:val="none" w:sz="0" w:space="0" w:color="auto"/>
            <w:right w:val="none" w:sz="0" w:space="0" w:color="auto"/>
          </w:divBdr>
          <w:divsChild>
            <w:div w:id="1293442579">
              <w:marLeft w:val="0"/>
              <w:marRight w:val="0"/>
              <w:marTop w:val="0"/>
              <w:marBottom w:val="0"/>
              <w:divBdr>
                <w:top w:val="none" w:sz="0" w:space="0" w:color="auto"/>
                <w:left w:val="none" w:sz="0" w:space="0" w:color="auto"/>
                <w:bottom w:val="none" w:sz="0" w:space="0" w:color="auto"/>
                <w:right w:val="none" w:sz="0" w:space="0" w:color="auto"/>
              </w:divBdr>
              <w:divsChild>
                <w:div w:id="2077893269">
                  <w:marLeft w:val="0"/>
                  <w:marRight w:val="0"/>
                  <w:marTop w:val="0"/>
                  <w:marBottom w:val="0"/>
                  <w:divBdr>
                    <w:top w:val="none" w:sz="0" w:space="0" w:color="auto"/>
                    <w:left w:val="none" w:sz="0" w:space="0" w:color="auto"/>
                    <w:bottom w:val="none" w:sz="0" w:space="0" w:color="auto"/>
                    <w:right w:val="none" w:sz="0" w:space="0" w:color="auto"/>
                  </w:divBdr>
                  <w:divsChild>
                    <w:div w:id="1641156469">
                      <w:marLeft w:val="-225"/>
                      <w:marRight w:val="-225"/>
                      <w:marTop w:val="0"/>
                      <w:marBottom w:val="0"/>
                      <w:divBdr>
                        <w:top w:val="none" w:sz="0" w:space="0" w:color="auto"/>
                        <w:left w:val="none" w:sz="0" w:space="0" w:color="auto"/>
                        <w:bottom w:val="none" w:sz="0" w:space="0" w:color="auto"/>
                        <w:right w:val="none" w:sz="0" w:space="0" w:color="auto"/>
                      </w:divBdr>
                      <w:divsChild>
                        <w:div w:id="1304895866">
                          <w:marLeft w:val="0"/>
                          <w:marRight w:val="0"/>
                          <w:marTop w:val="0"/>
                          <w:marBottom w:val="0"/>
                          <w:divBdr>
                            <w:top w:val="none" w:sz="0" w:space="0" w:color="auto"/>
                            <w:left w:val="none" w:sz="0" w:space="0" w:color="auto"/>
                            <w:bottom w:val="none" w:sz="0" w:space="0" w:color="auto"/>
                            <w:right w:val="none" w:sz="0" w:space="0" w:color="auto"/>
                          </w:divBdr>
                          <w:divsChild>
                            <w:div w:id="132448818">
                              <w:marLeft w:val="0"/>
                              <w:marRight w:val="0"/>
                              <w:marTop w:val="0"/>
                              <w:marBottom w:val="0"/>
                              <w:divBdr>
                                <w:top w:val="none" w:sz="0" w:space="0" w:color="auto"/>
                                <w:left w:val="none" w:sz="0" w:space="0" w:color="auto"/>
                                <w:bottom w:val="none" w:sz="0" w:space="0" w:color="auto"/>
                                <w:right w:val="none" w:sz="0" w:space="0" w:color="auto"/>
                              </w:divBdr>
                              <w:divsChild>
                                <w:div w:id="689725794">
                                  <w:marLeft w:val="0"/>
                                  <w:marRight w:val="0"/>
                                  <w:marTop w:val="0"/>
                                  <w:marBottom w:val="450"/>
                                  <w:divBdr>
                                    <w:top w:val="none" w:sz="0" w:space="0" w:color="auto"/>
                                    <w:left w:val="none" w:sz="0" w:space="0" w:color="auto"/>
                                    <w:bottom w:val="none" w:sz="0" w:space="0" w:color="auto"/>
                                    <w:right w:val="none" w:sz="0" w:space="0" w:color="auto"/>
                                  </w:divBdr>
                                  <w:divsChild>
                                    <w:div w:id="8185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11717">
      <w:bodyDiv w:val="1"/>
      <w:marLeft w:val="0"/>
      <w:marRight w:val="0"/>
      <w:marTop w:val="0"/>
      <w:marBottom w:val="0"/>
      <w:divBdr>
        <w:top w:val="none" w:sz="0" w:space="0" w:color="auto"/>
        <w:left w:val="none" w:sz="0" w:space="0" w:color="auto"/>
        <w:bottom w:val="none" w:sz="0" w:space="0" w:color="auto"/>
        <w:right w:val="none" w:sz="0" w:space="0" w:color="auto"/>
      </w:divBdr>
      <w:divsChild>
        <w:div w:id="147946967">
          <w:marLeft w:val="0"/>
          <w:marRight w:val="0"/>
          <w:marTop w:val="0"/>
          <w:marBottom w:val="0"/>
          <w:divBdr>
            <w:top w:val="none" w:sz="0" w:space="0" w:color="auto"/>
            <w:left w:val="none" w:sz="0" w:space="0" w:color="auto"/>
            <w:bottom w:val="none" w:sz="0" w:space="0" w:color="auto"/>
            <w:right w:val="none" w:sz="0" w:space="0" w:color="auto"/>
          </w:divBdr>
          <w:divsChild>
            <w:div w:id="124157644">
              <w:marLeft w:val="0"/>
              <w:marRight w:val="0"/>
              <w:marTop w:val="0"/>
              <w:marBottom w:val="0"/>
              <w:divBdr>
                <w:top w:val="none" w:sz="0" w:space="0" w:color="auto"/>
                <w:left w:val="none" w:sz="0" w:space="0" w:color="auto"/>
                <w:bottom w:val="none" w:sz="0" w:space="0" w:color="auto"/>
                <w:right w:val="none" w:sz="0" w:space="0" w:color="auto"/>
              </w:divBdr>
              <w:divsChild>
                <w:div w:id="831875206">
                  <w:marLeft w:val="0"/>
                  <w:marRight w:val="0"/>
                  <w:marTop w:val="0"/>
                  <w:marBottom w:val="0"/>
                  <w:divBdr>
                    <w:top w:val="none" w:sz="0" w:space="0" w:color="auto"/>
                    <w:left w:val="none" w:sz="0" w:space="0" w:color="auto"/>
                    <w:bottom w:val="none" w:sz="0" w:space="0" w:color="auto"/>
                    <w:right w:val="none" w:sz="0" w:space="0" w:color="auto"/>
                  </w:divBdr>
                  <w:divsChild>
                    <w:div w:id="1342930747">
                      <w:marLeft w:val="-225"/>
                      <w:marRight w:val="-225"/>
                      <w:marTop w:val="0"/>
                      <w:marBottom w:val="0"/>
                      <w:divBdr>
                        <w:top w:val="none" w:sz="0" w:space="0" w:color="auto"/>
                        <w:left w:val="none" w:sz="0" w:space="0" w:color="auto"/>
                        <w:bottom w:val="none" w:sz="0" w:space="0" w:color="auto"/>
                        <w:right w:val="none" w:sz="0" w:space="0" w:color="auto"/>
                      </w:divBdr>
                      <w:divsChild>
                        <w:div w:id="956716560">
                          <w:marLeft w:val="0"/>
                          <w:marRight w:val="0"/>
                          <w:marTop w:val="0"/>
                          <w:marBottom w:val="0"/>
                          <w:divBdr>
                            <w:top w:val="none" w:sz="0" w:space="0" w:color="auto"/>
                            <w:left w:val="none" w:sz="0" w:space="0" w:color="auto"/>
                            <w:bottom w:val="none" w:sz="0" w:space="0" w:color="auto"/>
                            <w:right w:val="none" w:sz="0" w:space="0" w:color="auto"/>
                          </w:divBdr>
                          <w:divsChild>
                            <w:div w:id="398556724">
                              <w:marLeft w:val="0"/>
                              <w:marRight w:val="0"/>
                              <w:marTop w:val="0"/>
                              <w:marBottom w:val="0"/>
                              <w:divBdr>
                                <w:top w:val="none" w:sz="0" w:space="0" w:color="auto"/>
                                <w:left w:val="none" w:sz="0" w:space="0" w:color="auto"/>
                                <w:bottom w:val="none" w:sz="0" w:space="0" w:color="auto"/>
                                <w:right w:val="none" w:sz="0" w:space="0" w:color="auto"/>
                              </w:divBdr>
                              <w:divsChild>
                                <w:div w:id="818768834">
                                  <w:marLeft w:val="0"/>
                                  <w:marRight w:val="0"/>
                                  <w:marTop w:val="0"/>
                                  <w:marBottom w:val="450"/>
                                  <w:divBdr>
                                    <w:top w:val="none" w:sz="0" w:space="0" w:color="auto"/>
                                    <w:left w:val="none" w:sz="0" w:space="0" w:color="auto"/>
                                    <w:bottom w:val="none" w:sz="0" w:space="0" w:color="auto"/>
                                    <w:right w:val="none" w:sz="0" w:space="0" w:color="auto"/>
                                  </w:divBdr>
                                  <w:divsChild>
                                    <w:div w:id="13467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044906">
      <w:bodyDiv w:val="1"/>
      <w:marLeft w:val="0"/>
      <w:marRight w:val="0"/>
      <w:marTop w:val="0"/>
      <w:marBottom w:val="0"/>
      <w:divBdr>
        <w:top w:val="none" w:sz="0" w:space="0" w:color="auto"/>
        <w:left w:val="none" w:sz="0" w:space="0" w:color="auto"/>
        <w:bottom w:val="none" w:sz="0" w:space="0" w:color="auto"/>
        <w:right w:val="none" w:sz="0" w:space="0" w:color="auto"/>
      </w:divBdr>
      <w:divsChild>
        <w:div w:id="69272692">
          <w:marLeft w:val="0"/>
          <w:marRight w:val="0"/>
          <w:marTop w:val="0"/>
          <w:marBottom w:val="0"/>
          <w:divBdr>
            <w:top w:val="none" w:sz="0" w:space="0" w:color="auto"/>
            <w:left w:val="none" w:sz="0" w:space="0" w:color="auto"/>
            <w:bottom w:val="none" w:sz="0" w:space="0" w:color="auto"/>
            <w:right w:val="none" w:sz="0" w:space="0" w:color="auto"/>
          </w:divBdr>
          <w:divsChild>
            <w:div w:id="558248807">
              <w:marLeft w:val="0"/>
              <w:marRight w:val="0"/>
              <w:marTop w:val="0"/>
              <w:marBottom w:val="0"/>
              <w:divBdr>
                <w:top w:val="none" w:sz="0" w:space="0" w:color="auto"/>
                <w:left w:val="none" w:sz="0" w:space="0" w:color="auto"/>
                <w:bottom w:val="none" w:sz="0" w:space="0" w:color="auto"/>
                <w:right w:val="none" w:sz="0" w:space="0" w:color="auto"/>
              </w:divBdr>
              <w:divsChild>
                <w:div w:id="1703363176">
                  <w:marLeft w:val="0"/>
                  <w:marRight w:val="0"/>
                  <w:marTop w:val="0"/>
                  <w:marBottom w:val="0"/>
                  <w:divBdr>
                    <w:top w:val="none" w:sz="0" w:space="0" w:color="auto"/>
                    <w:left w:val="none" w:sz="0" w:space="0" w:color="auto"/>
                    <w:bottom w:val="none" w:sz="0" w:space="0" w:color="auto"/>
                    <w:right w:val="none" w:sz="0" w:space="0" w:color="auto"/>
                  </w:divBdr>
                  <w:divsChild>
                    <w:div w:id="699012560">
                      <w:marLeft w:val="-225"/>
                      <w:marRight w:val="-225"/>
                      <w:marTop w:val="0"/>
                      <w:marBottom w:val="0"/>
                      <w:divBdr>
                        <w:top w:val="none" w:sz="0" w:space="0" w:color="auto"/>
                        <w:left w:val="none" w:sz="0" w:space="0" w:color="auto"/>
                        <w:bottom w:val="none" w:sz="0" w:space="0" w:color="auto"/>
                        <w:right w:val="none" w:sz="0" w:space="0" w:color="auto"/>
                      </w:divBdr>
                      <w:divsChild>
                        <w:div w:id="1767579875">
                          <w:marLeft w:val="0"/>
                          <w:marRight w:val="0"/>
                          <w:marTop w:val="0"/>
                          <w:marBottom w:val="0"/>
                          <w:divBdr>
                            <w:top w:val="none" w:sz="0" w:space="0" w:color="auto"/>
                            <w:left w:val="none" w:sz="0" w:space="0" w:color="auto"/>
                            <w:bottom w:val="none" w:sz="0" w:space="0" w:color="auto"/>
                            <w:right w:val="none" w:sz="0" w:space="0" w:color="auto"/>
                          </w:divBdr>
                          <w:divsChild>
                            <w:div w:id="41708447">
                              <w:marLeft w:val="0"/>
                              <w:marRight w:val="0"/>
                              <w:marTop w:val="0"/>
                              <w:marBottom w:val="0"/>
                              <w:divBdr>
                                <w:top w:val="none" w:sz="0" w:space="0" w:color="auto"/>
                                <w:left w:val="none" w:sz="0" w:space="0" w:color="auto"/>
                                <w:bottom w:val="none" w:sz="0" w:space="0" w:color="auto"/>
                                <w:right w:val="none" w:sz="0" w:space="0" w:color="auto"/>
                              </w:divBdr>
                              <w:divsChild>
                                <w:div w:id="535505493">
                                  <w:marLeft w:val="0"/>
                                  <w:marRight w:val="0"/>
                                  <w:marTop w:val="0"/>
                                  <w:marBottom w:val="450"/>
                                  <w:divBdr>
                                    <w:top w:val="none" w:sz="0" w:space="0" w:color="auto"/>
                                    <w:left w:val="none" w:sz="0" w:space="0" w:color="auto"/>
                                    <w:bottom w:val="none" w:sz="0" w:space="0" w:color="auto"/>
                                    <w:right w:val="none" w:sz="0" w:space="0" w:color="auto"/>
                                  </w:divBdr>
                                  <w:divsChild>
                                    <w:div w:id="1890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397578">
      <w:bodyDiv w:val="1"/>
      <w:marLeft w:val="0"/>
      <w:marRight w:val="0"/>
      <w:marTop w:val="0"/>
      <w:marBottom w:val="0"/>
      <w:divBdr>
        <w:top w:val="none" w:sz="0" w:space="0" w:color="auto"/>
        <w:left w:val="none" w:sz="0" w:space="0" w:color="auto"/>
        <w:bottom w:val="none" w:sz="0" w:space="0" w:color="auto"/>
        <w:right w:val="none" w:sz="0" w:space="0" w:color="auto"/>
      </w:divBdr>
      <w:divsChild>
        <w:div w:id="1894348601">
          <w:marLeft w:val="0"/>
          <w:marRight w:val="0"/>
          <w:marTop w:val="0"/>
          <w:marBottom w:val="0"/>
          <w:divBdr>
            <w:top w:val="none" w:sz="0" w:space="0" w:color="auto"/>
            <w:left w:val="none" w:sz="0" w:space="0" w:color="auto"/>
            <w:bottom w:val="none" w:sz="0" w:space="0" w:color="auto"/>
            <w:right w:val="none" w:sz="0" w:space="0" w:color="auto"/>
          </w:divBdr>
          <w:divsChild>
            <w:div w:id="375666264">
              <w:marLeft w:val="0"/>
              <w:marRight w:val="0"/>
              <w:marTop w:val="0"/>
              <w:marBottom w:val="0"/>
              <w:divBdr>
                <w:top w:val="none" w:sz="0" w:space="0" w:color="auto"/>
                <w:left w:val="none" w:sz="0" w:space="0" w:color="auto"/>
                <w:bottom w:val="none" w:sz="0" w:space="0" w:color="auto"/>
                <w:right w:val="none" w:sz="0" w:space="0" w:color="auto"/>
              </w:divBdr>
              <w:divsChild>
                <w:div w:id="1796677284">
                  <w:marLeft w:val="0"/>
                  <w:marRight w:val="0"/>
                  <w:marTop w:val="0"/>
                  <w:marBottom w:val="0"/>
                  <w:divBdr>
                    <w:top w:val="none" w:sz="0" w:space="0" w:color="auto"/>
                    <w:left w:val="none" w:sz="0" w:space="0" w:color="auto"/>
                    <w:bottom w:val="none" w:sz="0" w:space="0" w:color="auto"/>
                    <w:right w:val="none" w:sz="0" w:space="0" w:color="auto"/>
                  </w:divBdr>
                  <w:divsChild>
                    <w:div w:id="2032031890">
                      <w:marLeft w:val="-225"/>
                      <w:marRight w:val="-225"/>
                      <w:marTop w:val="0"/>
                      <w:marBottom w:val="0"/>
                      <w:divBdr>
                        <w:top w:val="none" w:sz="0" w:space="0" w:color="auto"/>
                        <w:left w:val="none" w:sz="0" w:space="0" w:color="auto"/>
                        <w:bottom w:val="none" w:sz="0" w:space="0" w:color="auto"/>
                        <w:right w:val="none" w:sz="0" w:space="0" w:color="auto"/>
                      </w:divBdr>
                      <w:divsChild>
                        <w:div w:id="1998416306">
                          <w:marLeft w:val="0"/>
                          <w:marRight w:val="0"/>
                          <w:marTop w:val="0"/>
                          <w:marBottom w:val="0"/>
                          <w:divBdr>
                            <w:top w:val="none" w:sz="0" w:space="0" w:color="auto"/>
                            <w:left w:val="none" w:sz="0" w:space="0" w:color="auto"/>
                            <w:bottom w:val="none" w:sz="0" w:space="0" w:color="auto"/>
                            <w:right w:val="none" w:sz="0" w:space="0" w:color="auto"/>
                          </w:divBdr>
                          <w:divsChild>
                            <w:div w:id="1360594133">
                              <w:marLeft w:val="0"/>
                              <w:marRight w:val="0"/>
                              <w:marTop w:val="0"/>
                              <w:marBottom w:val="0"/>
                              <w:divBdr>
                                <w:top w:val="none" w:sz="0" w:space="0" w:color="auto"/>
                                <w:left w:val="none" w:sz="0" w:space="0" w:color="auto"/>
                                <w:bottom w:val="none" w:sz="0" w:space="0" w:color="auto"/>
                                <w:right w:val="none" w:sz="0" w:space="0" w:color="auto"/>
                              </w:divBdr>
                              <w:divsChild>
                                <w:div w:id="1341271612">
                                  <w:marLeft w:val="0"/>
                                  <w:marRight w:val="0"/>
                                  <w:marTop w:val="0"/>
                                  <w:marBottom w:val="450"/>
                                  <w:divBdr>
                                    <w:top w:val="none" w:sz="0" w:space="0" w:color="auto"/>
                                    <w:left w:val="none" w:sz="0" w:space="0" w:color="auto"/>
                                    <w:bottom w:val="none" w:sz="0" w:space="0" w:color="auto"/>
                                    <w:right w:val="none" w:sz="0" w:space="0" w:color="auto"/>
                                  </w:divBdr>
                                  <w:divsChild>
                                    <w:div w:id="1794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ivarahous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nivarahousing.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b.org.in/Grievance-Redressal-System/Lodging-Complaint-Against-HFCs-NHB%E2%80%93Physical-Mode.pdf" TargetMode="External"/><Relationship Id="rId5" Type="http://schemas.openxmlformats.org/officeDocument/2006/relationships/footnotes" Target="footnotes.xml"/><Relationship Id="rId10" Type="http://schemas.openxmlformats.org/officeDocument/2006/relationships/hyperlink" Target="https://grids.nhbonline.org.in/(S(gb1kgrqjt2rwhpdfezlqziwr))/default.aspx" TargetMode="External"/><Relationship Id="rId4" Type="http://schemas.openxmlformats.org/officeDocument/2006/relationships/webSettings" Target="webSettings.xml"/><Relationship Id="rId9" Type="http://schemas.openxmlformats.org/officeDocument/2006/relationships/hyperlink" Target="mailto:md@nivarahous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thavamani</dc:creator>
  <cp:keywords/>
  <dc:description/>
  <cp:lastModifiedBy>balaji thavamani</cp:lastModifiedBy>
  <cp:revision>14</cp:revision>
  <cp:lastPrinted>2015-11-03T08:25:00Z</cp:lastPrinted>
  <dcterms:created xsi:type="dcterms:W3CDTF">2015-11-03T07:33:00Z</dcterms:created>
  <dcterms:modified xsi:type="dcterms:W3CDTF">2015-11-03T08:56:00Z</dcterms:modified>
</cp:coreProperties>
</file>